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553C9" w:rsidRDefault="00071AF2">
      <w:pPr>
        <w:spacing w:before="360" w:after="75" w:line="240" w:lineRule="auto"/>
        <w:jc w:val="center"/>
        <w:rPr>
          <w:rFonts w:ascii="Arial" w:eastAsia="Arial" w:hAnsi="Arial" w:cs="Arial"/>
          <w:b/>
          <w:sz w:val="27"/>
          <w:szCs w:val="27"/>
        </w:rPr>
      </w:pPr>
      <w:r>
        <w:rPr>
          <w:rFonts w:ascii="Arial" w:eastAsia="Arial" w:hAnsi="Arial" w:cs="Arial"/>
          <w:b/>
          <w:sz w:val="27"/>
          <w:szCs w:val="27"/>
        </w:rPr>
        <w:t>Министерство труда и социальной защиты Российской Федерации</w:t>
      </w:r>
      <w:r>
        <w:rPr>
          <w:rFonts w:ascii="Arial" w:eastAsia="Arial" w:hAnsi="Arial" w:cs="Arial"/>
          <w:b/>
          <w:sz w:val="27"/>
          <w:szCs w:val="27"/>
        </w:rPr>
        <w:br/>
      </w:r>
    </w:p>
    <w:p w:rsidR="00B333C7" w:rsidRDefault="00071AF2">
      <w:pPr>
        <w:spacing w:before="360" w:after="75" w:line="240" w:lineRule="auto"/>
        <w:jc w:val="center"/>
        <w:rPr>
          <w:rFonts w:ascii="Arial" w:eastAsia="Arial" w:hAnsi="Arial" w:cs="Arial"/>
          <w:b/>
          <w:sz w:val="27"/>
          <w:szCs w:val="27"/>
        </w:rPr>
      </w:pPr>
      <w:r>
        <w:rPr>
          <w:rFonts w:ascii="Arial" w:eastAsia="Arial" w:hAnsi="Arial" w:cs="Arial"/>
          <w:b/>
          <w:sz w:val="27"/>
          <w:szCs w:val="27"/>
        </w:rPr>
        <w:t>Приказ</w:t>
      </w:r>
      <w:r>
        <w:rPr>
          <w:rFonts w:ascii="Arial" w:eastAsia="Arial" w:hAnsi="Arial" w:cs="Arial"/>
          <w:b/>
          <w:sz w:val="27"/>
          <w:szCs w:val="27"/>
        </w:rPr>
        <w:br/>
        <w:t>от 8 сентября 2015 года № 613н</w:t>
      </w:r>
      <w:r>
        <w:rPr>
          <w:rFonts w:ascii="Arial" w:eastAsia="Arial" w:hAnsi="Arial" w:cs="Arial"/>
          <w:b/>
          <w:sz w:val="27"/>
          <w:szCs w:val="27"/>
        </w:rPr>
        <w:br/>
      </w:r>
      <w:r>
        <w:rPr>
          <w:rFonts w:ascii="Arial" w:eastAsia="Arial" w:hAnsi="Arial" w:cs="Arial"/>
          <w:b/>
          <w:sz w:val="27"/>
          <w:szCs w:val="27"/>
        </w:rPr>
        <w:br/>
        <w:t>Об утверждении профессионального стандарта "Педагог дополнительного образования детей и взрослых"</w:t>
      </w:r>
    </w:p>
    <w:p w:rsidR="00071AF2" w:rsidRDefault="00071AF2">
      <w:pPr>
        <w:spacing w:before="360" w:after="75" w:line="240" w:lineRule="auto"/>
        <w:jc w:val="center"/>
      </w:pPr>
      <w:bookmarkStart w:id="0" w:name="_GoBack"/>
      <w:bookmarkEnd w:id="0"/>
    </w:p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В соответствии с пунктом 16 </w:t>
      </w:r>
      <w:hyperlink r:id="rId4" w:anchor="/document/99/902393797/me120/">
        <w:r>
          <w:rPr>
            <w:rFonts w:ascii="Arial" w:eastAsia="Arial" w:hAnsi="Arial" w:cs="Arial"/>
            <w:sz w:val="21"/>
            <w:szCs w:val="21"/>
          </w:rPr>
          <w:t>Правил</w:t>
        </w:r>
      </w:hyperlink>
      <w:r>
        <w:rPr>
          <w:rFonts w:ascii="Arial" w:eastAsia="Arial" w:hAnsi="Arial" w:cs="Arial"/>
          <w:sz w:val="21"/>
          <w:szCs w:val="21"/>
        </w:rPr>
        <w:t> разработки, утверждения и применения профессиональных стандартов, утвержденных постановлением Прави</w:t>
      </w:r>
      <w:r>
        <w:rPr>
          <w:rFonts w:ascii="Arial" w:eastAsia="Arial" w:hAnsi="Arial" w:cs="Arial"/>
          <w:sz w:val="21"/>
          <w:szCs w:val="21"/>
        </w:rPr>
        <w:t>тельства Российской Федерации от 22 января 2013 г. № 23 (Собрание законодательства Российской Федерации, 2013, № 4, ст. 293; 2014, № 39, ст. 5266), приказываю:</w:t>
      </w:r>
    </w:p>
    <w:p w:rsidR="00B333C7" w:rsidRDefault="00071AF2">
      <w:pPr>
        <w:spacing w:after="0"/>
        <w:jc w:val="both"/>
      </w:pPr>
      <w:r>
        <w:rPr>
          <w:rFonts w:ascii="Arial" w:eastAsia="Arial" w:hAnsi="Arial" w:cs="Arial"/>
          <w:sz w:val="21"/>
          <w:szCs w:val="21"/>
        </w:rPr>
        <w:t>1. Утвердить прилагаемый профессиональный </w:t>
      </w:r>
      <w:hyperlink r:id="rId5" w:anchor="/document/97/98155/xcdxdulv42yckai3kztspumznh/">
        <w:r>
          <w:rPr>
            <w:rFonts w:ascii="Arial" w:eastAsia="Arial" w:hAnsi="Arial" w:cs="Arial"/>
            <w:sz w:val="21"/>
            <w:szCs w:val="21"/>
          </w:rPr>
          <w:t>стандарт</w:t>
        </w:r>
      </w:hyperlink>
      <w:r>
        <w:rPr>
          <w:rFonts w:ascii="Arial" w:eastAsia="Arial" w:hAnsi="Arial" w:cs="Arial"/>
          <w:sz w:val="21"/>
          <w:szCs w:val="21"/>
        </w:rPr>
        <w:t> "Педагог дополнительного образования детей и взрослых".</w:t>
      </w:r>
      <w:r>
        <w:rPr>
          <w:rFonts w:ascii="Arial" w:eastAsia="Arial" w:hAnsi="Arial" w:cs="Arial"/>
          <w:sz w:val="17"/>
          <w:szCs w:val="17"/>
        </w:rPr>
        <w:t>1</w:t>
      </w:r>
    </w:p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2. Установить, что профессиональный </w:t>
      </w:r>
      <w:hyperlink r:id="rId6" w:anchor="/document/97/98155/xcdxdulv42yckai3kztspumznh/">
        <w:r>
          <w:rPr>
            <w:rFonts w:ascii="Arial" w:eastAsia="Arial" w:hAnsi="Arial" w:cs="Arial"/>
            <w:sz w:val="21"/>
            <w:szCs w:val="21"/>
          </w:rPr>
          <w:t>стандарт</w:t>
        </w:r>
      </w:hyperlink>
      <w:r>
        <w:rPr>
          <w:rFonts w:ascii="Arial" w:eastAsia="Arial" w:hAnsi="Arial" w:cs="Arial"/>
          <w:sz w:val="21"/>
          <w:szCs w:val="21"/>
        </w:rPr>
        <w:t> "Педагог дополнительного образования детей и взрослых" прим</w:t>
      </w:r>
      <w:r>
        <w:rPr>
          <w:rFonts w:ascii="Arial" w:eastAsia="Arial" w:hAnsi="Arial" w:cs="Arial"/>
          <w:sz w:val="21"/>
          <w:szCs w:val="21"/>
        </w:rPr>
        <w:t>еняется работодателями при формировании кадровой политики и в управлении персоналом, при организации обучения и аттестации работников, заключении трудовых договоров, разработке должностных инструкций и установлении систем оплаты труда с 1 января 2017 года.</w:t>
      </w:r>
    </w:p>
    <w:p w:rsidR="00B333C7" w:rsidRDefault="00071AF2">
      <w:pPr>
        <w:spacing w:after="19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br/>
        <w:t>Министр</w:t>
      </w:r>
      <w:r>
        <w:rPr>
          <w:rFonts w:ascii="Arial" w:eastAsia="Arial" w:hAnsi="Arial" w:cs="Arial"/>
          <w:sz w:val="21"/>
          <w:szCs w:val="21"/>
        </w:rPr>
        <w:br/>
        <w:t>М.А. Топилин</w:t>
      </w:r>
    </w:p>
    <w:p w:rsidR="001553C9" w:rsidRDefault="001553C9">
      <w:pPr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br w:type="page"/>
      </w:r>
    </w:p>
    <w:p w:rsidR="00B333C7" w:rsidRDefault="00071AF2">
      <w:pPr>
        <w:spacing w:after="195"/>
        <w:jc w:val="right"/>
      </w:pPr>
      <w:r>
        <w:rPr>
          <w:rFonts w:ascii="Arial" w:eastAsia="Arial" w:hAnsi="Arial" w:cs="Arial"/>
          <w:sz w:val="21"/>
          <w:szCs w:val="21"/>
        </w:rPr>
        <w:lastRenderedPageBreak/>
        <w:t>УТВЕРЖДЕН</w:t>
      </w:r>
      <w:r>
        <w:rPr>
          <w:rFonts w:ascii="Arial" w:eastAsia="Arial" w:hAnsi="Arial" w:cs="Arial"/>
          <w:sz w:val="21"/>
          <w:szCs w:val="21"/>
        </w:rPr>
        <w:br/>
        <w:t>приказом Министерства</w:t>
      </w:r>
      <w:r>
        <w:rPr>
          <w:rFonts w:ascii="Arial" w:eastAsia="Arial" w:hAnsi="Arial" w:cs="Arial"/>
          <w:sz w:val="21"/>
          <w:szCs w:val="21"/>
        </w:rPr>
        <w:br/>
        <w:t>труда и социальной защиты</w:t>
      </w:r>
      <w:r>
        <w:rPr>
          <w:rFonts w:ascii="Arial" w:eastAsia="Arial" w:hAnsi="Arial" w:cs="Arial"/>
          <w:sz w:val="21"/>
          <w:szCs w:val="21"/>
        </w:rPr>
        <w:br/>
        <w:t>Российской Федерации</w:t>
      </w:r>
      <w:r>
        <w:rPr>
          <w:rFonts w:ascii="Arial" w:eastAsia="Arial" w:hAnsi="Arial" w:cs="Arial"/>
          <w:sz w:val="21"/>
          <w:szCs w:val="21"/>
        </w:rPr>
        <w:br/>
        <w:t>от 8 сентября 2015 г. № 613н</w:t>
      </w:r>
    </w:p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Профессиональный стандарт</w:t>
      </w:r>
      <w:r>
        <w:rPr>
          <w:rFonts w:ascii="Arial" w:eastAsia="Arial" w:hAnsi="Arial" w:cs="Arial"/>
          <w:b/>
          <w:sz w:val="27"/>
          <w:szCs w:val="27"/>
        </w:rPr>
        <w:br/>
        <w:t>Педагог дополнительного образования детей и взрослых</w:t>
      </w:r>
    </w:p>
    <w:tbl>
      <w:tblPr>
        <w:tblStyle w:val="a5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666"/>
        <w:gridCol w:w="8869"/>
      </w:tblGrid>
      <w:tr w:rsidR="00B333C7">
        <w:tc>
          <w:tcPr>
            <w:tcW w:w="66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513</w:t>
            </w:r>
          </w:p>
        </w:tc>
      </w:tr>
      <w:tr w:rsidR="00B333C7">
        <w:tc>
          <w:tcPr>
            <w:tcW w:w="66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8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I. Общие сведения</w:t>
      </w:r>
    </w:p>
    <w:tbl>
      <w:tblPr>
        <w:tblStyle w:val="a6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8464"/>
        <w:gridCol w:w="204"/>
        <w:gridCol w:w="867"/>
      </w:tblGrid>
      <w:tr w:rsidR="00B333C7">
        <w:tc>
          <w:tcPr>
            <w:tcW w:w="8464" w:type="dxa"/>
            <w:tcBorders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Педагогическая деятельность в дополнительном образовании детей и взрослых</w:t>
            </w:r>
          </w:p>
        </w:tc>
        <w:tc>
          <w:tcPr>
            <w:tcW w:w="20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01.003</w:t>
            </w:r>
          </w:p>
        </w:tc>
      </w:tr>
      <w:tr w:rsidR="00B333C7">
        <w:tc>
          <w:tcPr>
            <w:tcW w:w="84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20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</w:tr>
    </w:tbl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Основная цель вида профессиональной деятельности:</w:t>
      </w:r>
    </w:p>
    <w:tbl>
      <w:tblPr>
        <w:tblStyle w:val="a7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9535"/>
      </w:tblGrid>
      <w:tr w:rsidR="00B333C7">
        <w:tc>
          <w:tcPr>
            <w:tcW w:w="9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деятельности учащихся по усвоению знаний, формированию умений и компетенций; создание педагогических условий для формирования и развития творческих способностей, удовлетворения потребностей в интеллектуальном, нравственном и физическом совершен</w:t>
            </w:r>
            <w:r>
              <w:rPr>
                <w:rFonts w:ascii="Arial" w:eastAsia="Arial" w:hAnsi="Arial" w:cs="Arial"/>
                <w:sz w:val="20"/>
                <w:szCs w:val="20"/>
              </w:rPr>
              <w:t>ствовании, укреплении здоровья, организации свободного времени, профессиональной ориентации; обеспечение достижения учащимися нормативно установленных результатов освоения дополнительных общеобразовательных программ</w:t>
            </w:r>
          </w:p>
        </w:tc>
      </w:tr>
    </w:tbl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Группа занятий:</w:t>
      </w:r>
    </w:p>
    <w:tbl>
      <w:tblPr>
        <w:tblStyle w:val="a8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183"/>
        <w:gridCol w:w="2963"/>
        <w:gridCol w:w="936"/>
        <w:gridCol w:w="4453"/>
      </w:tblGrid>
      <w:tr w:rsidR="00B333C7"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2351</w:t>
            </w:r>
          </w:p>
        </w:tc>
        <w:tc>
          <w:tcPr>
            <w:tcW w:w="29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Специалисты по методике обучения</w:t>
            </w:r>
          </w:p>
        </w:tc>
        <w:tc>
          <w:tcPr>
            <w:tcW w:w="9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2357</w:t>
            </w:r>
          </w:p>
        </w:tc>
        <w:tc>
          <w:tcPr>
            <w:tcW w:w="44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Преподаватели по программам дополнительного обучения</w:t>
            </w:r>
          </w:p>
        </w:tc>
      </w:tr>
      <w:tr w:rsidR="00B333C7">
        <w:tc>
          <w:tcPr>
            <w:tcW w:w="118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(код </w:t>
            </w:r>
            <w:hyperlink r:id="rId7" w:anchor="/document/97/77418/">
              <w:r>
                <w:rPr>
                  <w:rFonts w:ascii="Arial" w:eastAsia="Arial" w:hAnsi="Arial" w:cs="Arial"/>
                  <w:sz w:val="20"/>
                  <w:szCs w:val="20"/>
                </w:rPr>
                <w:t>ОКЗ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29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(наименование)</w:t>
            </w:r>
          </w:p>
        </w:tc>
        <w:tc>
          <w:tcPr>
            <w:tcW w:w="93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(код ОКЗ)</w:t>
            </w:r>
          </w:p>
        </w:tc>
        <w:tc>
          <w:tcPr>
            <w:tcW w:w="445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(наименование)</w:t>
            </w:r>
          </w:p>
        </w:tc>
      </w:tr>
    </w:tbl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Отнесение к видам экономической деятельности:</w:t>
      </w:r>
    </w:p>
    <w:tbl>
      <w:tblPr>
        <w:tblStyle w:val="a9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184"/>
        <w:gridCol w:w="7351"/>
      </w:tblGrid>
      <w:tr w:rsidR="00B333C7"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85.41</w:t>
            </w:r>
          </w:p>
        </w:tc>
        <w:tc>
          <w:tcPr>
            <w:tcW w:w="73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Образование дополнительное детей и взрослых</w:t>
            </w:r>
          </w:p>
        </w:tc>
      </w:tr>
      <w:tr w:rsidR="00B333C7">
        <w:tc>
          <w:tcPr>
            <w:tcW w:w="21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(код </w:t>
            </w:r>
            <w:hyperlink r:id="rId8" w:anchor="/document/99/1200110162/">
              <w:r>
                <w:rPr>
                  <w:rFonts w:ascii="Arial" w:eastAsia="Arial" w:hAnsi="Arial" w:cs="Arial"/>
                  <w:sz w:val="20"/>
                  <w:szCs w:val="20"/>
                </w:rPr>
                <w:t>ОКВЭД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73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(наименование вида экономической деятельности)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II. Описание трудовых фун</w:t>
      </w:r>
      <w:r>
        <w:rPr>
          <w:rFonts w:ascii="Arial" w:eastAsia="Arial" w:hAnsi="Arial" w:cs="Arial"/>
          <w:b/>
          <w:sz w:val="27"/>
          <w:szCs w:val="27"/>
        </w:rPr>
        <w:t>кций, входящих в профессиональный стандарт (функциональная карта вида профессиональной деятельности)</w:t>
      </w:r>
    </w:p>
    <w:tbl>
      <w:tblPr>
        <w:tblStyle w:val="aa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496"/>
        <w:gridCol w:w="2518"/>
        <w:gridCol w:w="1542"/>
        <w:gridCol w:w="2643"/>
        <w:gridCol w:w="770"/>
        <w:gridCol w:w="1566"/>
      </w:tblGrid>
      <w:tr w:rsidR="00B333C7">
        <w:tc>
          <w:tcPr>
            <w:tcW w:w="45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Обобщенные трудовые функции</w:t>
            </w:r>
          </w:p>
        </w:tc>
        <w:tc>
          <w:tcPr>
            <w:tcW w:w="497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функции</w:t>
            </w:r>
          </w:p>
        </w:tc>
      </w:tr>
      <w:tr w:rsidR="00B333C7">
        <w:tc>
          <w:tcPr>
            <w:tcW w:w="4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251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уровень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квалификации</w:t>
            </w: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уровень (подуровень)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квалификации</w:t>
            </w:r>
          </w:p>
        </w:tc>
      </w:tr>
      <w:tr w:rsidR="00B333C7">
        <w:tc>
          <w:tcPr>
            <w:tcW w:w="49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А</w:t>
            </w:r>
          </w:p>
        </w:tc>
        <w:tc>
          <w:tcPr>
            <w:tcW w:w="2518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Преподавание по дополнительным общеобразовательным программам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542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деятельности учащихся, направленной на освоение дополнительной общеобразовательной программы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А/01.6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</w:tr>
      <w:tr w:rsidR="00B333C7">
        <w:tc>
          <w:tcPr>
            <w:tcW w:w="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251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154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досуговой деятельности учащихся в процессе реализации дополнительной общеобразовательной программы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А/02.6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</w:tr>
      <w:tr w:rsidR="00B333C7">
        <w:tc>
          <w:tcPr>
            <w:tcW w:w="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251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154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Обеспечение взаимодействия с родителями (законными представителями) учащихся, осваивающих дополнительную общеобразовательную программу, при решении задач обучения и воспитания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А/03.6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</w:tr>
      <w:tr w:rsidR="00B333C7">
        <w:tc>
          <w:tcPr>
            <w:tcW w:w="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251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154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А/04.6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</w:tr>
      <w:tr w:rsidR="00B333C7">
        <w:tc>
          <w:tcPr>
            <w:tcW w:w="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251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154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А/05.6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6.2</w:t>
            </w:r>
          </w:p>
        </w:tc>
      </w:tr>
      <w:tr w:rsidR="00B333C7">
        <w:tc>
          <w:tcPr>
            <w:tcW w:w="49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</w:t>
            </w:r>
          </w:p>
        </w:tc>
        <w:tc>
          <w:tcPr>
            <w:tcW w:w="2518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1542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В/01.6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251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154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Организационно-педагогическое сопровождение мет</w:t>
            </w:r>
            <w:r>
              <w:rPr>
                <w:rFonts w:ascii="Arial" w:eastAsia="Arial" w:hAnsi="Arial" w:cs="Arial"/>
                <w:sz w:val="20"/>
                <w:szCs w:val="20"/>
              </w:rPr>
              <w:t>одической деятельности педагогов дополнительного образования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В/02.6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251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154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Мониторинг и оценка качества реализации педагогами дополнительных общеобразовательных программ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В/03.6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49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</w:t>
            </w:r>
          </w:p>
        </w:tc>
        <w:tc>
          <w:tcPr>
            <w:tcW w:w="2518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1542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и проведение массовых досуговых мероприятий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С/01.6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6.2</w:t>
            </w:r>
          </w:p>
        </w:tc>
      </w:tr>
      <w:tr w:rsidR="00B333C7">
        <w:tc>
          <w:tcPr>
            <w:tcW w:w="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251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154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С/02.6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4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2518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widowControl w:val="0"/>
              <w:spacing w:after="0"/>
            </w:pPr>
          </w:p>
        </w:tc>
        <w:tc>
          <w:tcPr>
            <w:tcW w:w="1542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  <w:p w:rsidR="00B333C7" w:rsidRDefault="00B333C7">
            <w:pPr>
              <w:spacing w:after="0" w:line="240" w:lineRule="auto"/>
            </w:pPr>
          </w:p>
        </w:tc>
        <w:tc>
          <w:tcPr>
            <w:tcW w:w="26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  <w:tc>
          <w:tcPr>
            <w:tcW w:w="77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С/03.6</w:t>
            </w:r>
          </w:p>
        </w:tc>
        <w:tc>
          <w:tcPr>
            <w:tcW w:w="156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III. Характеристика обобщенных трудовых функций</w:t>
      </w:r>
    </w:p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3.1. Обобщенная трудовая функция</w:t>
      </w:r>
    </w:p>
    <w:tbl>
      <w:tblPr>
        <w:tblStyle w:val="ab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136"/>
        <w:gridCol w:w="1193"/>
        <w:gridCol w:w="346"/>
        <w:gridCol w:w="1998"/>
        <w:gridCol w:w="1212"/>
        <w:gridCol w:w="355"/>
        <w:gridCol w:w="1965"/>
        <w:gridCol w:w="330"/>
      </w:tblGrid>
      <w:tr w:rsidR="00B333C7">
        <w:tc>
          <w:tcPr>
            <w:tcW w:w="213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537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1212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3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</w:t>
            </w:r>
          </w:p>
        </w:tc>
        <w:tc>
          <w:tcPr>
            <w:tcW w:w="1965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квалификации</w:t>
            </w:r>
          </w:p>
        </w:tc>
        <w:tc>
          <w:tcPr>
            <w:tcW w:w="3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B333C7">
        <w:tc>
          <w:tcPr>
            <w:tcW w:w="213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9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2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6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213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99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1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650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c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203"/>
        <w:gridCol w:w="7332"/>
      </w:tblGrid>
      <w:tr w:rsidR="00B333C7"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Возможные наименования должностей, профессий</w:t>
            </w:r>
          </w:p>
        </w:tc>
        <w:tc>
          <w:tcPr>
            <w:tcW w:w="7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 дополнительного образования 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Старший педагог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5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Тренер-преподаватель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6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Старший тренер-преподаватель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7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Преподаватель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8</w:t>
            </w:r>
          </w:p>
        </w:tc>
      </w:tr>
      <w:tr w:rsidR="00B333C7"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Требования к образованию и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обучению</w:t>
            </w:r>
          </w:p>
        </w:tc>
        <w:tc>
          <w:tcPr>
            <w:tcW w:w="7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Среднее профессиональное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направленности дополнительной общеобразовательной программы, осваиваемой учащимися, или препо</w:t>
            </w:r>
            <w:r>
              <w:rPr>
                <w:rFonts w:ascii="Arial" w:eastAsia="Arial" w:hAnsi="Arial" w:cs="Arial"/>
                <w:sz w:val="20"/>
                <w:szCs w:val="20"/>
              </w:rPr>
              <w:t>даваемому учебному курсу, дисциплине (модулю)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Дополнительное профессиональное образование - профессиональная переподготовка, направленность (профиль) которой соответствует направленности дополнительной общеобразовательной программы, осваиваемой учащимися, </w:t>
            </w:r>
            <w:r>
              <w:rPr>
                <w:rFonts w:ascii="Arial" w:eastAsia="Arial" w:hAnsi="Arial" w:cs="Arial"/>
                <w:sz w:val="20"/>
                <w:szCs w:val="20"/>
              </w:rPr>
              <w:t>или преподаваемому учебному курсу, дисциплине (модулю)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При отсутствии педагогического образования - дополнительное профессиональное педагогическое образование; дополнительная профессиональная программа может быть освоена после трудоустройства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Рекомендуется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обучение по дополнительным профессиональным программам по профилю педагогической деятельности не реже чем один раз в три года</w:t>
            </w:r>
          </w:p>
        </w:tc>
      </w:tr>
      <w:tr w:rsidR="00B333C7">
        <w:tc>
          <w:tcPr>
            <w:tcW w:w="22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Требования к опыту практической работы</w:t>
            </w:r>
          </w:p>
        </w:tc>
        <w:tc>
          <w:tcPr>
            <w:tcW w:w="733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Для старшего педагога дополнительного образования и старшего тренера-преподавателя стаж р</w:t>
            </w:r>
            <w:r>
              <w:rPr>
                <w:rFonts w:ascii="Arial" w:eastAsia="Arial" w:hAnsi="Arial" w:cs="Arial"/>
                <w:sz w:val="20"/>
                <w:szCs w:val="20"/>
              </w:rPr>
              <w:t>аботы по специальности не менее двух лет</w:t>
            </w:r>
          </w:p>
        </w:tc>
      </w:tr>
      <w:tr w:rsidR="00B333C7">
        <w:tc>
          <w:tcPr>
            <w:tcW w:w="22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Особые условия допуска к работе</w:t>
            </w:r>
          </w:p>
        </w:tc>
        <w:tc>
          <w:tcPr>
            <w:tcW w:w="733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Отсутствие ограничений на занятие педагогической деятельностью, установленных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9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10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Прохождение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в установленном законодательством Российской Федерации порядке аттестации на соответствие занимаемой должности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11</w:t>
            </w:r>
          </w:p>
        </w:tc>
      </w:tr>
      <w:tr w:rsidR="00B333C7">
        <w:tc>
          <w:tcPr>
            <w:tcW w:w="22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33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Дополнительные характеристики</w:t>
      </w:r>
    </w:p>
    <w:tbl>
      <w:tblPr>
        <w:tblStyle w:val="ad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006"/>
        <w:gridCol w:w="848"/>
        <w:gridCol w:w="6681"/>
      </w:tblGrid>
      <w:tr w:rsidR="00B333C7"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 классификатора</w:t>
            </w:r>
          </w:p>
        </w:tc>
        <w:tc>
          <w:tcPr>
            <w:tcW w:w="8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668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 базовой группы, должности (профессии) или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специальности</w:t>
            </w:r>
          </w:p>
        </w:tc>
      </w:tr>
      <w:tr w:rsidR="00B333C7">
        <w:tc>
          <w:tcPr>
            <w:tcW w:w="20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9" w:anchor="/document/97/77418/">
              <w:r>
                <w:rPr>
                  <w:rFonts w:ascii="Arial" w:eastAsia="Arial" w:hAnsi="Arial" w:cs="Arial"/>
                  <w:sz w:val="20"/>
                  <w:szCs w:val="20"/>
                </w:rPr>
                <w:t>ОКЗ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2357</w:t>
            </w:r>
          </w:p>
        </w:tc>
        <w:tc>
          <w:tcPr>
            <w:tcW w:w="668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Преподаватели по программам дополнительного обучения</w:t>
            </w:r>
          </w:p>
        </w:tc>
      </w:tr>
      <w:tr w:rsidR="00B333C7">
        <w:tc>
          <w:tcPr>
            <w:tcW w:w="200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0" w:anchor="/document/99/58839553/me1/">
              <w:r>
                <w:rPr>
                  <w:rFonts w:ascii="Arial" w:eastAsia="Arial" w:hAnsi="Arial" w:cs="Arial"/>
                  <w:sz w:val="20"/>
                  <w:szCs w:val="20"/>
                </w:rPr>
                <w:t>ЕКС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12</w:t>
            </w: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68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 дополнительного образования (включая старшего)</w:t>
            </w:r>
          </w:p>
        </w:tc>
      </w:tr>
      <w:tr w:rsidR="00B333C7">
        <w:tc>
          <w:tcPr>
            <w:tcW w:w="20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68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Тренер-преподаватель (включая старшего)</w:t>
            </w:r>
          </w:p>
        </w:tc>
      </w:tr>
      <w:tr w:rsidR="00B333C7">
        <w:tc>
          <w:tcPr>
            <w:tcW w:w="20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68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Преподаватель</w:t>
            </w:r>
          </w:p>
        </w:tc>
      </w:tr>
      <w:tr w:rsidR="00B333C7">
        <w:tc>
          <w:tcPr>
            <w:tcW w:w="200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1" w:anchor="/document/97/15612/">
              <w:r>
                <w:rPr>
                  <w:rFonts w:ascii="Arial" w:eastAsia="Arial" w:hAnsi="Arial" w:cs="Arial"/>
                  <w:sz w:val="20"/>
                  <w:szCs w:val="20"/>
                </w:rPr>
                <w:t>ОКПДТР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13</w:t>
            </w: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25478</w:t>
            </w:r>
          </w:p>
        </w:tc>
        <w:tc>
          <w:tcPr>
            <w:tcW w:w="668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 дополнительного образования</w:t>
            </w:r>
          </w:p>
        </w:tc>
      </w:tr>
      <w:tr w:rsidR="00B333C7">
        <w:tc>
          <w:tcPr>
            <w:tcW w:w="20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27168</w:t>
            </w:r>
          </w:p>
        </w:tc>
        <w:tc>
          <w:tcPr>
            <w:tcW w:w="668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Тренер-преподаватель по спорту</w:t>
            </w:r>
          </w:p>
        </w:tc>
      </w:tr>
      <w:tr w:rsidR="00B333C7">
        <w:tc>
          <w:tcPr>
            <w:tcW w:w="200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2" w:anchor="/document/97/16135/me17/">
              <w:r>
                <w:rPr>
                  <w:rFonts w:ascii="Arial" w:eastAsia="Arial" w:hAnsi="Arial" w:cs="Arial"/>
                  <w:sz w:val="20"/>
                  <w:szCs w:val="20"/>
                </w:rPr>
                <w:t>ОКСО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</w:rPr>
              <w:t>14</w:t>
            </w: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050710</w:t>
            </w:r>
          </w:p>
        </w:tc>
        <w:tc>
          <w:tcPr>
            <w:tcW w:w="668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Педагогика дополнительного образования</w:t>
            </w:r>
          </w:p>
        </w:tc>
      </w:tr>
      <w:tr w:rsidR="00B333C7">
        <w:tc>
          <w:tcPr>
            <w:tcW w:w="20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668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Направления подготовки и специальности, соответствующие по направленности (профилю) направленности дополнительной общеобразовательной программы, осваиваемой учащимися, или преподаваемому учебному курсу, дисциплине (модулю)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3.1.1. Трудовая функция</w:t>
      </w:r>
    </w:p>
    <w:tbl>
      <w:tblPr>
        <w:tblStyle w:val="ae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56"/>
        <w:gridCol w:w="1276"/>
        <w:gridCol w:w="370"/>
        <w:gridCol w:w="2149"/>
        <w:gridCol w:w="692"/>
        <w:gridCol w:w="500"/>
        <w:gridCol w:w="388"/>
        <w:gridCol w:w="1835"/>
        <w:gridCol w:w="469"/>
      </w:tblGrid>
      <w:tr w:rsidR="00B333C7">
        <w:tc>
          <w:tcPr>
            <w:tcW w:w="185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</w:t>
            </w:r>
            <w:r>
              <w:rPr>
                <w:rFonts w:ascii="Arial" w:eastAsia="Arial" w:hAnsi="Arial" w:cs="Arial"/>
                <w:sz w:val="20"/>
                <w:szCs w:val="20"/>
              </w:rPr>
              <w:t>ание</w:t>
            </w:r>
          </w:p>
        </w:tc>
        <w:tc>
          <w:tcPr>
            <w:tcW w:w="3795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деятельности учащихся, направленной на освоение дополнительной общеобразовательной программы</w:t>
            </w:r>
          </w:p>
        </w:tc>
        <w:tc>
          <w:tcPr>
            <w:tcW w:w="692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8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А/01.6</w:t>
            </w:r>
          </w:p>
        </w:tc>
        <w:tc>
          <w:tcPr>
            <w:tcW w:w="1835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</w:tr>
      <w:tr w:rsidR="00B333C7">
        <w:tc>
          <w:tcPr>
            <w:tcW w:w="18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2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69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7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2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692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56"/>
        <w:gridCol w:w="7779"/>
      </w:tblGrid>
      <w:tr w:rsidR="00B333C7">
        <w:tc>
          <w:tcPr>
            <w:tcW w:w="17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Набор на обучение по дополнительной общеразвивающей программе</w:t>
            </w:r>
          </w:p>
        </w:tc>
      </w:tr>
      <w:tr w:rsidR="00B333C7">
        <w:tc>
          <w:tcPr>
            <w:tcW w:w="17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Отбор для обучения по дополнительной предпрофессиональной программе (как правило, работа в составе комиссии)</w:t>
            </w:r>
          </w:p>
        </w:tc>
      </w:tr>
      <w:tr w:rsidR="00B333C7">
        <w:tc>
          <w:tcPr>
            <w:tcW w:w="17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Организация, в том числе стимулирование и мотивация деятельности и общения учащихся на учебных занятиях</w:t>
            </w:r>
          </w:p>
        </w:tc>
      </w:tr>
      <w:tr w:rsidR="00B333C7">
        <w:tc>
          <w:tcPr>
            <w:tcW w:w="17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Консультирование учащихся и их родителей (законных представителей) по вопросам дальнейшей профессионализации (для преподавания по дополнительным предп</w:t>
            </w:r>
            <w:r>
              <w:rPr>
                <w:rFonts w:ascii="Arial" w:eastAsia="Arial" w:hAnsi="Arial" w:cs="Arial"/>
                <w:sz w:val="20"/>
                <w:szCs w:val="20"/>
              </w:rPr>
              <w:t>рофессиональным программам)</w:t>
            </w:r>
          </w:p>
        </w:tc>
      </w:tr>
      <w:tr w:rsidR="00B333C7">
        <w:tc>
          <w:tcPr>
            <w:tcW w:w="17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Текущий контроль, помощь учащимся в коррекции деятельности и поведения на занятиях</w:t>
            </w:r>
          </w:p>
        </w:tc>
      </w:tr>
      <w:tr w:rsidR="00B333C7">
        <w:tc>
          <w:tcPr>
            <w:tcW w:w="17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Разработка мероприятий по модернизации оснащения учебного помещения (кабинета, лаборатории, мастерской, студии, спортивного, танцевального зала), формирование его предметно-пространственной среды, обеспечивающей освоение образовательной программы</w:t>
            </w:r>
          </w:p>
        </w:tc>
      </w:tr>
      <w:tr w:rsidR="00B333C7">
        <w:tc>
          <w:tcPr>
            <w:tcW w:w="175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</w:t>
            </w:r>
            <w:r>
              <w:rPr>
                <w:rFonts w:ascii="Arial" w:eastAsia="Arial" w:hAnsi="Arial" w:cs="Arial"/>
                <w:sz w:val="20"/>
                <w:szCs w:val="20"/>
              </w:rPr>
              <w:t>мые умения</w:t>
            </w: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Осуществлять деятельность и(или) демонстрировать элементы деятельности, соответствующей программе дополнительного образования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Готовить информационные материалы о возможностях и содержании дополнительной общеобразовательной программы и представлять ее при проведении мероприятий по привлечению учащихся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Понимать мотивы поведения учащихся, их образовательные потребности и запросы (</w:t>
            </w:r>
            <w:r>
              <w:rPr>
                <w:rFonts w:ascii="Arial" w:eastAsia="Arial" w:hAnsi="Arial" w:cs="Arial"/>
                <w:sz w:val="20"/>
                <w:szCs w:val="20"/>
              </w:rPr>
              <w:t>для детей - и их родителей (законных представителей))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Набирать и комплектовать группы учащихся с учетом специфики реализуемых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дополнительных образовательных программ (их направленности и (или) осваиваемой области деятельности), индивидуальных и возрастны</w:t>
            </w:r>
            <w:r>
              <w:rPr>
                <w:rFonts w:ascii="Arial" w:eastAsia="Arial" w:hAnsi="Arial" w:cs="Arial"/>
                <w:sz w:val="20"/>
                <w:szCs w:val="20"/>
              </w:rPr>
              <w:t>х характеристик учащихся (для преподавания по дополнительным общеразвивающим программам)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Диагностировать предрасположенность (задатки) детей к освоению выбранного вида искусств или вида спорта; отбирать лиц, имеющих необходимые для освоения соответствующ</w:t>
            </w:r>
            <w:r>
              <w:rPr>
                <w:rFonts w:ascii="Arial" w:eastAsia="Arial" w:hAnsi="Arial" w:cs="Arial"/>
                <w:sz w:val="20"/>
                <w:szCs w:val="20"/>
              </w:rPr>
              <w:t>ей образовательной программы физические данные и творческие способности в области искусств или способности в области физической культуры и спорта (для преподавания по дополнительным предпрофессиональным программам)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Использовать профориентационные возможн</w:t>
            </w:r>
            <w:r>
              <w:rPr>
                <w:rFonts w:ascii="Arial" w:eastAsia="Arial" w:hAnsi="Arial" w:cs="Arial"/>
                <w:sz w:val="20"/>
                <w:szCs w:val="20"/>
              </w:rPr>
              <w:t>ости занятий избранным видом деятельности (для преподавания по дополнительным общеразвивающим программам)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Проводить отбор и спортивную ориентацию в процессе занятий избранным видом спорта (для преподавания по дополнительным предпрофессиональным программа</w:t>
            </w:r>
            <w:r>
              <w:rPr>
                <w:rFonts w:ascii="Arial" w:eastAsia="Arial" w:hAnsi="Arial" w:cs="Arial"/>
                <w:sz w:val="20"/>
                <w:szCs w:val="20"/>
              </w:rPr>
              <w:t>м в области физической культуры и спорта)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Определять профессиональную пригодность, проводить отбор и профессиональную ориентацию в процессе занятий выбранным видом искусств (для преподавания по дополнительным предпрофессиональным программам в области искусств)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Разрабатывать мероприятия по модерн</w:t>
            </w:r>
            <w:r>
              <w:rPr>
                <w:rFonts w:ascii="Arial" w:eastAsia="Arial" w:hAnsi="Arial" w:cs="Arial"/>
                <w:sz w:val="20"/>
                <w:szCs w:val="20"/>
              </w:rPr>
              <w:t>изации оснащения учебного помещения (кабинета, лаборатории, мастерской, студии, спортивного, танцевального зала), формировать его предметно-пространственную среду, обеспечивающую освоение образовательной программы, выбирать оборудование и составлять заявки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на его закупку с учетом: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задач и особенностей образовательной программы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возрастных особенностей учащихся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современных требований к учебному оборудованию и (или) оборудованию для занятий избранным видом деятельности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Обеспечивать сохранность и эффект</w:t>
            </w:r>
            <w:r>
              <w:rPr>
                <w:rFonts w:ascii="Arial" w:eastAsia="Arial" w:hAnsi="Arial" w:cs="Arial"/>
                <w:sz w:val="20"/>
                <w:szCs w:val="20"/>
              </w:rPr>
              <w:t>ивное использование оборудования, технических средств обучения, расходных материалов (в зависимости от направленности программы)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Анализировать возможности и привлекать ресурсы внешней социокультурной среды для реализации программы, повышения развивающего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потенциала дополнительного образования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Создавать условия для развития учащихся, мотивировать их к активному освоению ресурсов и развивающих возможностей образовательной среды, освоению выбранного вида деятельности (выбранной программы), привлекать к цел</w:t>
            </w:r>
            <w:r>
              <w:rPr>
                <w:rFonts w:ascii="Arial" w:eastAsia="Arial" w:hAnsi="Arial" w:cs="Arial"/>
                <w:sz w:val="20"/>
                <w:szCs w:val="20"/>
              </w:rPr>
              <w:t>еполаганию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Устанавливать педагогически целесообразные взаимоотношения с учащимися, создавать педагогические условия для формирования на учебных занятиях благоприятного психологического климата, использовать различные средства педагогической поддержки учащихся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Испол</w:t>
            </w:r>
            <w:r>
              <w:rPr>
                <w:rFonts w:ascii="Arial" w:eastAsia="Arial" w:hAnsi="Arial" w:cs="Arial"/>
                <w:sz w:val="20"/>
                <w:szCs w:val="20"/>
              </w:rPr>
              <w:t>ьзовать на занятиях педагогически обоснованные формы, методы, средства и приемы организации деятельности учащихся (в том числе информационно-коммуникационные технологии (ИКТ), электронные образовательные и информационные ресурсы) с учетом особенностей: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изб</w:t>
            </w:r>
            <w:r>
              <w:rPr>
                <w:rFonts w:ascii="Arial" w:eastAsia="Arial" w:hAnsi="Arial" w:cs="Arial"/>
                <w:sz w:val="20"/>
                <w:szCs w:val="20"/>
              </w:rPr>
              <w:t>ранной области деятельности и задач дополнительной общеобразовательной программы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состояния здоровья, возрастных и индивидуальных особенностей учащихся (в том числе одаренных детей, учащихся с ограниченными возможностями здоровья)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Осуществлять электронн</w:t>
            </w:r>
            <w:r>
              <w:rPr>
                <w:rFonts w:ascii="Arial" w:eastAsia="Arial" w:hAnsi="Arial" w:cs="Arial"/>
                <w:sz w:val="20"/>
                <w:szCs w:val="20"/>
              </w:rPr>
              <w:t>ое обучение, использовать дистанционные образовательные технологии (если это целесообразно)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Готовить учащихся к участию в выставках, конкурсах, соревнованиях и иных аналогичных мероприятиях (в соответствии с направленностью осваиваемой программы)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Созда</w:t>
            </w:r>
            <w:r>
              <w:rPr>
                <w:rFonts w:ascii="Arial" w:eastAsia="Arial" w:hAnsi="Arial" w:cs="Arial"/>
                <w:sz w:val="20"/>
                <w:szCs w:val="20"/>
              </w:rPr>
              <w:t>вать педагогические условия для формирования и развития самоконтроля и самооценки учащимися процесса и результатов освоения программы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Проводить педагогическое наблюдение, использовать различные методы, средства и приемы текущего контроля и обратной связи</w:t>
            </w:r>
            <w:r>
              <w:rPr>
                <w:rFonts w:ascii="Arial" w:eastAsia="Arial" w:hAnsi="Arial" w:cs="Arial"/>
                <w:sz w:val="20"/>
                <w:szCs w:val="20"/>
              </w:rPr>
              <w:t>, в том числе оценки деятельности и поведения учащихся на занятиях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Контролировать санитарно-бытовые условия и условия внутренней среды кабинета (мастерской, лаборатории, иного учебного помещения), выполнение на занятиях требований охраны труда, анализировать и устранять возможные риски жизни и здоровью учащихся в ходе обу</w:t>
            </w:r>
            <w:r>
              <w:rPr>
                <w:rFonts w:ascii="Arial" w:eastAsia="Arial" w:hAnsi="Arial" w:cs="Arial"/>
                <w:sz w:val="20"/>
                <w:szCs w:val="20"/>
              </w:rPr>
              <w:t>чения, применять приемы страховки и самостраховки при выполнении физических упражнений (в соответствии с особенностями избранной области деятельности)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Выполнять требования охраны труда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Анализировать проведенные занятия для установления соответствия сод</w:t>
            </w:r>
            <w:r>
              <w:rPr>
                <w:rFonts w:ascii="Arial" w:eastAsia="Arial" w:hAnsi="Arial" w:cs="Arial"/>
                <w:sz w:val="20"/>
                <w:szCs w:val="20"/>
              </w:rPr>
              <w:t>ержания, методов и средств поставленным целям и задачам, интерпретировать и использовать в работе полученные результаты для коррекции собственной деятельности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Взаимодействовать с членами педагогического коллектива, представителями профессионального сообщ</w:t>
            </w:r>
            <w:r>
              <w:rPr>
                <w:rFonts w:ascii="Arial" w:eastAsia="Arial" w:hAnsi="Arial" w:cs="Arial"/>
                <w:sz w:val="20"/>
                <w:szCs w:val="20"/>
              </w:rPr>
              <w:t>ества, родителями учащихся (для программ дополнительного образования детей), иными заинтересованными лицами и организациями при решении задач обучения и(или) воспитания отдельных учащихся и (или) учебной группы с соблюдением норм педагогической этики</w:t>
            </w:r>
          </w:p>
        </w:tc>
      </w:tr>
      <w:tr w:rsidR="00B333C7">
        <w:tc>
          <w:tcPr>
            <w:tcW w:w="175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</w:t>
            </w:r>
            <w:r>
              <w:rPr>
                <w:rFonts w:ascii="Arial" w:eastAsia="Arial" w:hAnsi="Arial" w:cs="Arial"/>
                <w:sz w:val="20"/>
                <w:szCs w:val="20"/>
              </w:rPr>
              <w:t>ходимые знания</w:t>
            </w: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правила и технические приемы создания информационно-рекламных материалов о возможностях и содержании дополнительных общеобразовательных программ на бумажных и электронных носителях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Принципы и приемы презентации дополнительной общеобразовательной программы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Техники и приемы общения (слушания, убеждения) с учетом возрастных и индивидуальных особенностей собеседников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Техники и приемы вовлечения в деятельность, мотивации учащихся разл</w:t>
            </w:r>
            <w:r>
              <w:rPr>
                <w:rFonts w:ascii="Arial" w:eastAsia="Arial" w:hAnsi="Arial" w:cs="Arial"/>
                <w:sz w:val="20"/>
                <w:szCs w:val="20"/>
              </w:rPr>
              <w:t>ичного возраста к освоению избранного вида деятельности (избранной программы)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Федеральные государственные требования (ФГТ) к минимуму содержания, структуре и условиям реализации дополнительных предпрофессиональных программ в избранной области (при наличии)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Характеристики различных методов, форм, приемов и средств организации деяте</w:t>
            </w:r>
            <w:r>
              <w:rPr>
                <w:rFonts w:ascii="Arial" w:eastAsia="Arial" w:hAnsi="Arial" w:cs="Arial"/>
                <w:sz w:val="20"/>
                <w:szCs w:val="20"/>
              </w:rPr>
              <w:t>льности учащихся при освоении дополнительных общеобразовательных программ соответствующей направленности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Электронные ресурсы, необходимые для организации различных видов деятельности обучающихся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Психолого-педагогические основы и методика применения тех</w:t>
            </w:r>
            <w:r>
              <w:rPr>
                <w:rFonts w:ascii="Arial" w:eastAsia="Arial" w:hAnsi="Arial" w:cs="Arial"/>
                <w:sz w:val="20"/>
                <w:szCs w:val="20"/>
              </w:rPr>
              <w:t>нических средств обучения, ИКТ,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дополнительной общеобразовательной программы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Особенности </w:t>
            </w:r>
            <w:r>
              <w:rPr>
                <w:rFonts w:ascii="Arial" w:eastAsia="Arial" w:hAnsi="Arial" w:cs="Arial"/>
                <w:sz w:val="20"/>
                <w:szCs w:val="20"/>
              </w:rPr>
              <w:t>и организация педагогического наблюдения, других методов педагогической диагностики, принципы и приемы интерпретации полученных результатов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Основные характеристики, способы педагогической диагностики и развития ценностно-смысловой, эмоционально-волевой, </w:t>
            </w:r>
            <w:r>
              <w:rPr>
                <w:rFonts w:ascii="Arial" w:eastAsia="Arial" w:hAnsi="Arial" w:cs="Arial"/>
                <w:sz w:val="20"/>
                <w:szCs w:val="20"/>
              </w:rPr>
              <w:t>потребностно-мотивационной, интеллектуальной, коммуникативной сфер учащихся различного возраста на занятиях по дополнительным общеобразовательным программам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подходы и направления работы в области профессиональной ориентации, поддержки и сопровождения профессионального самоопределения при реализации дополнительных общеобразовательных программ соответствующей направленности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Профориентационные возможно</w:t>
            </w:r>
            <w:r>
              <w:rPr>
                <w:rFonts w:ascii="Arial" w:eastAsia="Arial" w:hAnsi="Arial" w:cs="Arial"/>
                <w:sz w:val="20"/>
                <w:szCs w:val="20"/>
              </w:rPr>
              <w:t>сти занятий избранным видом деятельности (для преподавания по дополнительным общеразвивающим программам)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Теоретические и методические основы спортивного отбора и спортивной ориентации в избранном виде спорта (для преподавания по дополнительным предпрофес</w:t>
            </w:r>
            <w:r>
              <w:rPr>
                <w:rFonts w:ascii="Arial" w:eastAsia="Arial" w:hAnsi="Arial" w:cs="Arial"/>
                <w:sz w:val="20"/>
                <w:szCs w:val="20"/>
              </w:rPr>
              <w:t>сиональным программам в области физической культуры и спорта)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Теоретические и методические основы определения профессиональной пригодности, отбора и профессиональной ориентации в процессе занятий выбранным видом искусств (для преподавания по дополнительн</w:t>
            </w:r>
            <w:r>
              <w:rPr>
                <w:rFonts w:ascii="Arial" w:eastAsia="Arial" w:hAnsi="Arial" w:cs="Arial"/>
                <w:sz w:val="20"/>
                <w:szCs w:val="20"/>
              </w:rPr>
              <w:t>ым предпрофессиональным программам в области искусств)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одаренных детей, учащихся с ограниченными возможностями здоровья, специфика инклюзивного подхода в образовании (в зависимости от направленности образовательной программы и контингента уча</w:t>
            </w:r>
            <w:r>
              <w:rPr>
                <w:rFonts w:ascii="Arial" w:eastAsia="Arial" w:hAnsi="Arial" w:cs="Arial"/>
                <w:sz w:val="20"/>
                <w:szCs w:val="20"/>
              </w:rPr>
              <w:t>щихся)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детей, одаренных в избранной области деятельности, специфика работы с ними (для преподавания по дополнительным предпрофессиональным программам)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Методы, приемы и способы формирования благоприятного психологического климата и обеспечения условий для сотрудничества учащихся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Источники, причины, виды и способы разрешения конфликтов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Педагогические, санитарно-гигиенические, эргономические, эстетическ</w:t>
            </w:r>
            <w:r>
              <w:rPr>
                <w:rFonts w:ascii="Arial" w:eastAsia="Arial" w:hAnsi="Arial" w:cs="Arial"/>
                <w:sz w:val="20"/>
                <w:szCs w:val="20"/>
              </w:rPr>
              <w:t>ие, психологические и специальные требования к дидактическому обеспечению и оформлению учебного помещения в соответствии с его предназначением и направленностью реализуемых программ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Правила эксплуатации учебного оборудования (оборудования для занятий изб</w:t>
            </w:r>
            <w:r>
              <w:rPr>
                <w:rFonts w:ascii="Arial" w:eastAsia="Arial" w:hAnsi="Arial" w:cs="Arial"/>
                <w:sz w:val="20"/>
                <w:szCs w:val="20"/>
              </w:rPr>
              <w:t>ранным видом деятельности) и технических средств обучения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охраны труда в избранной области деятельности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охраны труда при проведении учебных занятий в организации, осуществляющей образовательную деятельность, и вне организации (на выездных мероприятиях)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Меры ответственности педагогических работников за жизнь и здоровье учащихся, находящихся под их руководством</w:t>
            </w:r>
          </w:p>
        </w:tc>
      </w:tr>
      <w:tr w:rsidR="00B333C7">
        <w:tc>
          <w:tcPr>
            <w:tcW w:w="1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Нормативные правовые акты в области защиты прав ребенка, включая международные</w:t>
            </w:r>
          </w:p>
        </w:tc>
      </w:tr>
      <w:tr w:rsidR="00B333C7">
        <w:tc>
          <w:tcPr>
            <w:tcW w:w="17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79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3.1.2. Трудовая функция</w:t>
      </w:r>
    </w:p>
    <w:tbl>
      <w:tblPr>
        <w:tblStyle w:val="af0"/>
        <w:tblW w:w="9534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45"/>
        <w:gridCol w:w="1284"/>
        <w:gridCol w:w="373"/>
        <w:gridCol w:w="2163"/>
        <w:gridCol w:w="691"/>
        <w:gridCol w:w="499"/>
        <w:gridCol w:w="388"/>
        <w:gridCol w:w="1822"/>
        <w:gridCol w:w="469"/>
      </w:tblGrid>
      <w:tr w:rsidR="00B333C7">
        <w:tc>
          <w:tcPr>
            <w:tcW w:w="184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82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досуговой деятельности учащихся в процессе реализации дополнительной общеобразовательной программы</w:t>
            </w:r>
          </w:p>
        </w:tc>
        <w:tc>
          <w:tcPr>
            <w:tcW w:w="691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А/02.6</w:t>
            </w:r>
          </w:p>
        </w:tc>
        <w:tc>
          <w:tcPr>
            <w:tcW w:w="1822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</w:tr>
      <w:tr w:rsidR="00B333C7">
        <w:tc>
          <w:tcPr>
            <w:tcW w:w="18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67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6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0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679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1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85"/>
        <w:gridCol w:w="7750"/>
      </w:tblGrid>
      <w:tr w:rsidR="00B333C7"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Планирование подготовки досуговых мероприятий</w:t>
            </w:r>
          </w:p>
        </w:tc>
      </w:tr>
      <w:tr w:rsidR="00B333C7"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подготовки досуговых мероприятий</w:t>
            </w:r>
          </w:p>
        </w:tc>
      </w:tr>
      <w:tr w:rsidR="00B333C7"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Проведение досуговых мероприятий</w:t>
            </w:r>
          </w:p>
        </w:tc>
      </w:tr>
      <w:tr w:rsidR="00B333C7">
        <w:tc>
          <w:tcPr>
            <w:tcW w:w="178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Необходимые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умения</w:t>
            </w: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Понимать мотивы поведения, учитывать и развивать интересы учащихся при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проведении досуговых мероприятий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Создавать при подготовке и проведении досуговых мероприятий условия для обучения, воспитания и(или) развития учащихся, формирования благоприятного психологического климата в группе, в том числе: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привлекать учащихся (для детей - и их родителей (законных п</w:t>
            </w:r>
            <w:r>
              <w:rPr>
                <w:rFonts w:ascii="Arial" w:eastAsia="Arial" w:hAnsi="Arial" w:cs="Arial"/>
                <w:sz w:val="20"/>
                <w:szCs w:val="20"/>
              </w:rPr>
              <w:t>редставителей)) к планированию досуговых мероприятий (разработке сценариев), организации их подготовки, строить деятельность с опорой на инициативу и развитие самоуправления учащихся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использовать при проведении досуговых мероприятий педагогически обоснов</w:t>
            </w:r>
            <w:r>
              <w:rPr>
                <w:rFonts w:ascii="Arial" w:eastAsia="Arial" w:hAnsi="Arial" w:cs="Arial"/>
                <w:sz w:val="20"/>
                <w:szCs w:val="20"/>
              </w:rPr>
              <w:t>анные формы, методы, способы и приемы организации деятельности и общения учащихся с учетом их возраста, состояния здоровья и индивидуальных особенностей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проводить мероприятия для учащихся с ограниченными возможностями здоровья и с их участием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устанавли</w:t>
            </w:r>
            <w:r>
              <w:rPr>
                <w:rFonts w:ascii="Arial" w:eastAsia="Arial" w:hAnsi="Arial" w:cs="Arial"/>
                <w:sz w:val="20"/>
                <w:szCs w:val="20"/>
              </w:rPr>
              <w:t>вать педагогически целесообразные взаимоотношения с учащимися при проведении досуговых мероприятий, использовать различные средства педагогической поддержки учащихся, испытывающих затруднения в общении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использовать профориентационные возможности досугово</w:t>
            </w:r>
            <w:r>
              <w:rPr>
                <w:rFonts w:ascii="Arial" w:eastAsia="Arial" w:hAnsi="Arial" w:cs="Arial"/>
                <w:sz w:val="20"/>
                <w:szCs w:val="20"/>
              </w:rPr>
              <w:t>й деятельности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Контролировать соблюдение учащимися требований охраны труда, анализировать и устранять (минимизировать) возможные риски угрозы жизни и здоровью учащихся при проведении досуговых мероприятий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Выполнять требования охраны труда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Взаимодействовать с членами педагогического коллектива, родителями учащихся (для программ дополнительного образования детей), иными заинтересованными лицами и организациями при подготовке и проведении досуговых мероприятий, выполнять нормы педагогической э</w:t>
            </w:r>
            <w:r>
              <w:rPr>
                <w:rFonts w:ascii="Arial" w:eastAsia="Arial" w:hAnsi="Arial" w:cs="Arial"/>
                <w:sz w:val="20"/>
                <w:szCs w:val="20"/>
              </w:rPr>
              <w:t>тики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Проводить анализ и самоанализ организации досуговой деятельности, подготовки и проведения массовых мероприятий, отслеживать педагогические эффекты проведения мероприятий</w:t>
            </w:r>
          </w:p>
        </w:tc>
      </w:tr>
      <w:tr w:rsidR="00B333C7">
        <w:tc>
          <w:tcPr>
            <w:tcW w:w="178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направления досуговой деятельности, особенности ор</w:t>
            </w:r>
            <w:r>
              <w:rPr>
                <w:rFonts w:ascii="Arial" w:eastAsia="Arial" w:hAnsi="Arial" w:cs="Arial"/>
                <w:sz w:val="20"/>
                <w:szCs w:val="20"/>
              </w:rPr>
              <w:t>ганизации и проведения досуговых мероприятий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Методы и формы организации деятельности и общения, техники и приемы вовлечения учащихся в деятельность и общение при организации и проведении досуговых мероприятий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Техники и приемы общения (слушания, убеждения) с учетом возрастных и индивидуальных особенностей собеседников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подходы и направления работы в области профессиональной ориентации, поддержки и сопровождения профессионального самоопределения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одаренных детей, учащихся с ограниченными возможностями здоровья, специфика инклюзивного подхода в образовании (в зависимости от направленности образовательной программы и контингента учащихся)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Специфика работы с учащимися, одаренными в избра</w:t>
            </w:r>
            <w:r>
              <w:rPr>
                <w:rFonts w:ascii="Arial" w:eastAsia="Arial" w:hAnsi="Arial" w:cs="Arial"/>
                <w:sz w:val="20"/>
                <w:szCs w:val="20"/>
              </w:rPr>
              <w:t>нной области деятельности (дополнительного образования)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охраны труда при проведении досуговых мероприятий в организации, осуществляющей образовательную деятельность, и вне организации (на выездных мероприятиях)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Меры ответственности педагогических работников за жизнь и здоровье учащихся, находящихся под их руководством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Нормативные правовые акты в области защиты прав ребенка, включая международные</w:t>
            </w:r>
          </w:p>
        </w:tc>
      </w:tr>
      <w:tr w:rsidR="00B333C7">
        <w:tc>
          <w:tcPr>
            <w:tcW w:w="17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Виды внебюджетных средств, источники их поступления и направлени</w:t>
            </w:r>
            <w:r>
              <w:rPr>
                <w:rFonts w:ascii="Arial" w:eastAsia="Arial" w:hAnsi="Arial" w:cs="Arial"/>
                <w:sz w:val="20"/>
                <w:szCs w:val="20"/>
              </w:rPr>
              <w:t>я использования, основы взаимодействия с социальными партнерами</w:t>
            </w:r>
          </w:p>
        </w:tc>
      </w:tr>
      <w:tr w:rsidR="00B333C7">
        <w:tc>
          <w:tcPr>
            <w:tcW w:w="17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50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3.1.3. Трудовая функция</w:t>
      </w:r>
    </w:p>
    <w:tbl>
      <w:tblPr>
        <w:tblStyle w:val="af2"/>
        <w:tblW w:w="9534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86"/>
        <w:gridCol w:w="1340"/>
        <w:gridCol w:w="389"/>
        <w:gridCol w:w="2265"/>
        <w:gridCol w:w="683"/>
        <w:gridCol w:w="494"/>
        <w:gridCol w:w="385"/>
        <w:gridCol w:w="1726"/>
        <w:gridCol w:w="466"/>
      </w:tblGrid>
      <w:tr w:rsidR="00B333C7">
        <w:tc>
          <w:tcPr>
            <w:tcW w:w="1787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994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Обеспечение взаимодействия с родителями (законными представителями) учащихся,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683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7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А/03.6</w:t>
            </w:r>
          </w:p>
        </w:tc>
        <w:tc>
          <w:tcPr>
            <w:tcW w:w="172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</w:tr>
      <w:tr w:rsidR="00B333C7">
        <w:tc>
          <w:tcPr>
            <w:tcW w:w="178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7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577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78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3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8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2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77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577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3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58"/>
        <w:gridCol w:w="7777"/>
      </w:tblGrid>
      <w:tr w:rsidR="00B333C7">
        <w:tc>
          <w:tcPr>
            <w:tcW w:w="17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7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Планирование взаимодействия с родителями (законными представителями) учащихся</w:t>
            </w:r>
          </w:p>
        </w:tc>
      </w:tr>
      <w:tr w:rsidR="00B333C7">
        <w:tc>
          <w:tcPr>
            <w:tcW w:w="17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Проведение родительских собраний, индивидуальных и групповых встреч (консультаций) с родителями (законными представителями) учащихся</w:t>
            </w:r>
          </w:p>
        </w:tc>
      </w:tr>
      <w:tr w:rsidR="00B333C7">
        <w:tc>
          <w:tcPr>
            <w:tcW w:w="17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совместной деятельности детей и взрослых при проведении занятий и досуговых мероприятий</w:t>
            </w:r>
          </w:p>
        </w:tc>
      </w:tr>
      <w:tr w:rsidR="00B333C7">
        <w:tc>
          <w:tcPr>
            <w:tcW w:w="17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Обеспечение в рамка</w:t>
            </w:r>
            <w:r>
              <w:rPr>
                <w:rFonts w:ascii="Arial" w:eastAsia="Arial" w:hAnsi="Arial" w:cs="Arial"/>
                <w:sz w:val="20"/>
                <w:szCs w:val="20"/>
              </w:rPr>
              <w:t>х своих полномочий соблюдения прав ребенка и выполнения взрослыми установленных обязанностей</w:t>
            </w:r>
          </w:p>
        </w:tc>
      </w:tr>
      <w:tr w:rsidR="00B333C7">
        <w:tc>
          <w:tcPr>
            <w:tcW w:w="175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Необходимые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умения</w:t>
            </w: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Определять цели и задачи взаимодействия с родителями (законными представителями) учащихся, планировать деятельность в этой области с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учетом особенностей социального и этнокультурного состава группы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Устанавливать педагогически целесообразные взаимоотношен</w:t>
            </w:r>
            <w:r>
              <w:rPr>
                <w:rFonts w:ascii="Arial" w:eastAsia="Arial" w:hAnsi="Arial" w:cs="Arial"/>
                <w:sz w:val="20"/>
                <w:szCs w:val="20"/>
              </w:rPr>
              <w:t>ия с родителями (законными представителями) учащихся, выполнять нормы педагогической этики, разрешать конфликтные ситуации, в том числе при нарушении прав ребенка, невыполнении взрослыми установленных обязанностей по его воспитанию, обучению и (или) содерж</w:t>
            </w:r>
            <w:r>
              <w:rPr>
                <w:rFonts w:ascii="Arial" w:eastAsia="Arial" w:hAnsi="Arial" w:cs="Arial"/>
                <w:sz w:val="20"/>
                <w:szCs w:val="20"/>
              </w:rPr>
              <w:t>анию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Выявлять представления родителей (законных представителей) учащихся о задачах их воспитания и обучения в процессе освоения дополнительной образовательной программы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Организовывать и проводить индивидуальные и групповые встречи (консультации) с родителями (законными представителями) учащихся с целью лучшего понимания индивидуальных особенностей учащихся, информирования родителей (законных представителей) о ходе и резул</w:t>
            </w:r>
            <w:r>
              <w:rPr>
                <w:rFonts w:ascii="Arial" w:eastAsia="Arial" w:hAnsi="Arial" w:cs="Arial"/>
                <w:sz w:val="20"/>
                <w:szCs w:val="20"/>
              </w:rPr>
              <w:t>ьтатах освоения детьми образовательной программы, повышения психолого-педагогической компетентности родителей (законных представителей)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Использовать различные приемы привлечения родителей (законных представителей) к организации занятий и досуговых меропр</w:t>
            </w:r>
            <w:r>
              <w:rPr>
                <w:rFonts w:ascii="Arial" w:eastAsia="Arial" w:hAnsi="Arial" w:cs="Arial"/>
                <w:sz w:val="20"/>
                <w:szCs w:val="20"/>
              </w:rPr>
              <w:t>иятий, методы, формы и средства организации их совместной с детьми деятельности</w:t>
            </w:r>
          </w:p>
        </w:tc>
      </w:tr>
      <w:tr w:rsidR="00B333C7">
        <w:tc>
          <w:tcPr>
            <w:tcW w:w="175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Нормативные правовые акты в области защиты прав ребенка, включая международные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семейного воспитания и современной семьи, содержание, формы и методы работы педагога дополнительного образования (преподавателя, тренера-преподавателя) с семьями учащихся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работы с социально неадаптированными (дезадаптированными) у</w:t>
            </w:r>
            <w:r>
              <w:rPr>
                <w:rFonts w:ascii="Arial" w:eastAsia="Arial" w:hAnsi="Arial" w:cs="Arial"/>
                <w:sz w:val="20"/>
                <w:szCs w:val="20"/>
              </w:rPr>
              <w:t>чащимися различного возраста, несовершеннолетними, находящимися в социально опасном положении, и их семьями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Педагогические возможности и методика подготовки и проведения мероприятий для родителей и с участием родителей (законных представителей)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формы, методы, приемы и способы формирования и развития психолого-педагогической компетентности родителей (законных представителей) учащихся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принципы и технические приемы создания информационных материалов (текстов для публикации, презе</w:t>
            </w:r>
            <w:r>
              <w:rPr>
                <w:rFonts w:ascii="Arial" w:eastAsia="Arial" w:hAnsi="Arial" w:cs="Arial"/>
                <w:sz w:val="20"/>
                <w:szCs w:val="20"/>
              </w:rPr>
              <w:t>нтаций, фото- и видеоотчетов, коллажей)</w:t>
            </w:r>
          </w:p>
        </w:tc>
      </w:tr>
      <w:tr w:rsidR="00B333C7">
        <w:tc>
          <w:tcPr>
            <w:tcW w:w="1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Приемы привлечения родителей (законных представителей) к организации занятий и досуговых мероприятий, методы, формы и средства организации их совместной с детьми деятельности</w:t>
            </w:r>
          </w:p>
        </w:tc>
      </w:tr>
      <w:tr w:rsidR="00B333C7">
        <w:tc>
          <w:tcPr>
            <w:tcW w:w="17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7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3.1.4. Трудовая функция</w:t>
      </w:r>
    </w:p>
    <w:tbl>
      <w:tblPr>
        <w:tblStyle w:val="af4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87"/>
        <w:gridCol w:w="1246"/>
        <w:gridCol w:w="361"/>
        <w:gridCol w:w="2093"/>
        <w:gridCol w:w="696"/>
        <w:gridCol w:w="503"/>
        <w:gridCol w:w="390"/>
        <w:gridCol w:w="1888"/>
        <w:gridCol w:w="471"/>
      </w:tblGrid>
      <w:tr w:rsidR="00B333C7">
        <w:tc>
          <w:tcPr>
            <w:tcW w:w="1887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69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А/04.6</w:t>
            </w:r>
          </w:p>
        </w:tc>
        <w:tc>
          <w:tcPr>
            <w:tcW w:w="1888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</w:tr>
      <w:tr w:rsidR="00B333C7">
        <w:tc>
          <w:tcPr>
            <w:tcW w:w="188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0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74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8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0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9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749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5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94"/>
        <w:gridCol w:w="7741"/>
      </w:tblGrid>
      <w:tr w:rsidR="00B333C7">
        <w:tc>
          <w:tcPr>
            <w:tcW w:w="17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Контроль и оценка освоения дополнительных общеобразовательных программ, в том числе в рамках установленных форм аттестации (при их наличии)</w:t>
            </w:r>
          </w:p>
        </w:tc>
      </w:tr>
      <w:tr w:rsidR="00B333C7">
        <w:tc>
          <w:tcPr>
            <w:tcW w:w="1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Контроль и оценка освоения дополнительных предпрофессиональных программ при проведении промежуточной и итоговой аттестации учащихся (для преподавания по программам в области искусств)</w:t>
            </w:r>
          </w:p>
        </w:tc>
      </w:tr>
      <w:tr w:rsidR="00B333C7">
        <w:tc>
          <w:tcPr>
            <w:tcW w:w="1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 и интерпретация результатов педагогического контроля и оценки</w:t>
            </w:r>
          </w:p>
        </w:tc>
      </w:tr>
      <w:tr w:rsidR="00B333C7">
        <w:tc>
          <w:tcPr>
            <w:tcW w:w="1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Фиксация и оценка динамики подготовленности и мотивации учащихся в процессе освоения дополнительной общеобразовательной программы</w:t>
            </w:r>
          </w:p>
        </w:tc>
      </w:tr>
      <w:tr w:rsidR="00B333C7">
        <w:tc>
          <w:tcPr>
            <w:tcW w:w="179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умения</w:t>
            </w: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Определять формы, методы и средства оценивания процесса и результатов деятельности учащихся при освоении </w:t>
            </w:r>
            <w:r>
              <w:rPr>
                <w:rFonts w:ascii="Arial" w:eastAsia="Arial" w:hAnsi="Arial" w:cs="Arial"/>
                <w:sz w:val="20"/>
                <w:szCs w:val="20"/>
              </w:rPr>
              <w:t>программ дополнительного общего образования определенной направленности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Устанавливать педагогически целесообразные взаимоотношения с учащимися для обеспечения достоверного оценивания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Наблюдать за учащимися, объективно оценивать процесс и результаты освоения дополнительных общеобразовательных программ, в том числе в рамках установленных форм аттестации (при их наличии)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Выполнять нормы педагогической этики, обеспечивать охрану жизни и </w:t>
            </w:r>
            <w:r>
              <w:rPr>
                <w:rFonts w:ascii="Arial" w:eastAsia="Arial" w:hAnsi="Arial" w:cs="Arial"/>
                <w:sz w:val="20"/>
                <w:szCs w:val="20"/>
              </w:rPr>
              <w:t>здоровья учащихся в процессе публичного представления результатов оценивания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Анализировать и интерпретировать результаты педагогического наблюдения, контроля и диагностики с учетом задач и особенностей образовательной программы и особенностей учащихся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Использовать различные средства (способы) фиксации динамики подготовленности и мотивации учащихся в процессе освоения дополнительной общеобразовательной программы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Анализировать и корректировать собственную оценочную деятельность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Корректировать процесс освоения образовательной программы, собственную педагогическую деятельность по результатам педагогического контроля и оценки освоения программы</w:t>
            </w:r>
          </w:p>
        </w:tc>
      </w:tr>
      <w:tr w:rsidR="00B333C7">
        <w:tc>
          <w:tcPr>
            <w:tcW w:w="179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Необходимые знания</w:t>
            </w: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 Российской Федерации об образовании в части, регламе</w:t>
            </w:r>
            <w:r>
              <w:rPr>
                <w:rFonts w:ascii="Arial" w:eastAsia="Arial" w:hAnsi="Arial" w:cs="Arial"/>
                <w:sz w:val="20"/>
                <w:szCs w:val="20"/>
              </w:rPr>
              <w:t>нтирующей контроль и оценку освоения дополнительных общеобразовательных программ (с учетом их направленности)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оценивания процесса и результатов деятельности учащихся при освоении дополнительных общеобразовательных программ (с учетом их направ</w:t>
            </w:r>
            <w:r>
              <w:rPr>
                <w:rFonts w:ascii="Arial" w:eastAsia="Arial" w:hAnsi="Arial" w:cs="Arial"/>
                <w:sz w:val="20"/>
                <w:szCs w:val="20"/>
              </w:rPr>
              <w:t>ленности), в том числе в рамках установленных форм аттестации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Понятия и виды качественных и количественных оценок, возможности и ограничения их использования для оценивания процесса и результатов деятельности учащихся при освоении дополнительных общеобра</w:t>
            </w:r>
            <w:r>
              <w:rPr>
                <w:rFonts w:ascii="Arial" w:eastAsia="Arial" w:hAnsi="Arial" w:cs="Arial"/>
                <w:sz w:val="20"/>
                <w:szCs w:val="20"/>
              </w:rPr>
              <w:t>зовательных программ (с учетом их направленности)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Нормативные правовые акты в области защиты прав ребенка, нормы педагогической этики при публичном представлении результатов оценивания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Характеристики и возможности применения различных форм, методов и средств контроля и оценивания освоения дополнительных общеобразовательных программ (с учетом их направленности)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Средства (способы) фиксации динамики подготовленности и мотивации учащихся в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процессе освоения дополнительной общеобразовательной программы</w:t>
            </w:r>
          </w:p>
        </w:tc>
      </w:tr>
      <w:tr w:rsidR="00B333C7">
        <w:tc>
          <w:tcPr>
            <w:tcW w:w="17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Методы подбора из существующих и (или) создания оценочных средств, позволяющих оценить индивидуальные образовательные достижения учащихся в избранной области деятельности</w:t>
            </w:r>
          </w:p>
        </w:tc>
      </w:tr>
      <w:tr w:rsidR="00B333C7">
        <w:tc>
          <w:tcPr>
            <w:tcW w:w="1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</w:t>
            </w:r>
            <w:r>
              <w:rPr>
                <w:rFonts w:ascii="Arial" w:eastAsia="Arial" w:hAnsi="Arial" w:cs="Arial"/>
                <w:sz w:val="20"/>
                <w:szCs w:val="20"/>
              </w:rPr>
              <w:t>ики</w:t>
            </w:r>
          </w:p>
        </w:tc>
        <w:tc>
          <w:tcPr>
            <w:tcW w:w="7741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3.1.5. Трудовая функция</w:t>
      </w:r>
    </w:p>
    <w:tbl>
      <w:tblPr>
        <w:tblStyle w:val="af6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56"/>
        <w:gridCol w:w="1276"/>
        <w:gridCol w:w="370"/>
        <w:gridCol w:w="2148"/>
        <w:gridCol w:w="692"/>
        <w:gridCol w:w="500"/>
        <w:gridCol w:w="388"/>
        <w:gridCol w:w="1836"/>
        <w:gridCol w:w="469"/>
      </w:tblGrid>
      <w:tr w:rsidR="00B333C7">
        <w:tc>
          <w:tcPr>
            <w:tcW w:w="185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794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692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8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А/05.6</w:t>
            </w:r>
          </w:p>
        </w:tc>
        <w:tc>
          <w:tcPr>
            <w:tcW w:w="183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6.2</w:t>
            </w:r>
          </w:p>
        </w:tc>
      </w:tr>
      <w:tr w:rsidR="00B333C7">
        <w:tc>
          <w:tcPr>
            <w:tcW w:w="18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2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7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4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2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693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7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62"/>
        <w:gridCol w:w="7773"/>
      </w:tblGrid>
      <w:tr w:rsidR="00B333C7">
        <w:tc>
          <w:tcPr>
            <w:tcW w:w="1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Разработка дополнительных общеобразовательных программ (программ учебных курсов, дисциплин (модулей)) и учебно-методических материалов для их реализации</w:t>
            </w:r>
          </w:p>
        </w:tc>
      </w:tr>
      <w:tr w:rsidR="00B333C7"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Определение педагогических целей и задач, планирование занятий и (или) циклов занятий, направленных н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а освоение избранного вида деятельности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(области дополнительного образования)</w:t>
            </w:r>
          </w:p>
        </w:tc>
      </w:tr>
      <w:tr w:rsidR="00B333C7"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Определение педагогических целей и задач, планирование досуговой деятельности, разработка планов (сценариев) досуговых мероприятий</w:t>
            </w:r>
          </w:p>
        </w:tc>
      </w:tr>
      <w:tr w:rsidR="00B333C7"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Разработка системы оценки достижения планир</w:t>
            </w:r>
            <w:r>
              <w:rPr>
                <w:rFonts w:ascii="Arial" w:eastAsia="Arial" w:hAnsi="Arial" w:cs="Arial"/>
                <w:sz w:val="20"/>
                <w:szCs w:val="20"/>
              </w:rPr>
              <w:t>уемых результатов освоения дополнительных общеобразовательных программ</w:t>
            </w:r>
          </w:p>
        </w:tc>
      </w:tr>
      <w:tr w:rsidR="00B333C7"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Ведение документации, обеспечивающей реализацию дополнительной общеобразовательной программы (программы учебного курса, дисциплины (модуля))</w:t>
            </w:r>
          </w:p>
        </w:tc>
      </w:tr>
      <w:tr w:rsidR="00B333C7">
        <w:tc>
          <w:tcPr>
            <w:tcW w:w="176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умения</w:t>
            </w: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Находить, анализировать возможности использования и использовать источники необходимой для планирования профессиональной информации (включая методическую литературу, электронные образовательные ресурсы)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Выявлять интересы учащихся (для детей - и их родите</w:t>
            </w:r>
            <w:r>
              <w:rPr>
                <w:rFonts w:ascii="Arial" w:eastAsia="Arial" w:hAnsi="Arial" w:cs="Arial"/>
                <w:sz w:val="20"/>
                <w:szCs w:val="20"/>
              </w:rPr>
              <w:t>лей (законных представителей)) в осваиваемой области дополнительного образования и досуговой деятельности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Планировать образовательный процесс, занятия и (или) циклы занятий, разрабатывать сценарии досуговых мероприятий с учетом: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задач и особенностей образовательной программы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образовательных запросов учащихся (для детей - и их родителей (законных представителей)), возможностей и условий их удовлетворения в процессе освоения образовательной программы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фактического уровня подгот</w:t>
            </w:r>
            <w:r>
              <w:rPr>
                <w:rFonts w:ascii="Arial" w:eastAsia="Arial" w:hAnsi="Arial" w:cs="Arial"/>
                <w:sz w:val="20"/>
                <w:szCs w:val="20"/>
              </w:rPr>
              <w:t>овленности, состояния здоровья, возрастных и индивидуальных особенностей учащихся (в том числе одаренных детей, учащихся с ограниченными возможностями здоровья - в зависимости от контингента учащихся)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особенностей группы учащихся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специфики инклюзивного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подхода в образовании (при его реализации)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санитарно-гигиенических норм и требований охраны жизни и здоровья учащихся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Проектировать совместно с учащимся (для детей - и их родителями (законными представителями)) индивидуальные образовательные маршруты </w:t>
            </w:r>
            <w:r>
              <w:rPr>
                <w:rFonts w:ascii="Arial" w:eastAsia="Arial" w:hAnsi="Arial" w:cs="Arial"/>
                <w:sz w:val="20"/>
                <w:szCs w:val="20"/>
              </w:rPr>
              <w:t>освоения дополнительных общеобразовательных программ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Корректировать содержание программ, системы контроля и оценки, планов занятий по результатам анализа их реализации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Вести учебную, планирующую документацию, документацию учебного помещения (при наличи</w:t>
            </w:r>
            <w:r>
              <w:rPr>
                <w:rFonts w:ascii="Arial" w:eastAsia="Arial" w:hAnsi="Arial" w:cs="Arial"/>
                <w:sz w:val="20"/>
                <w:szCs w:val="20"/>
              </w:rPr>
              <w:t>и) на бумажных и электронных носителях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Создавать отчетные (отчетно-аналитические) и информационные материалы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Заполнять и использовать электронные базы данных об участниках образовательного процесса и порядке его реализации для формирования отчетов в соответствии с установленными регламентами и правилами,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предоставлять эти сведения по запросам уполномоченных должн</w:t>
            </w:r>
            <w:r>
              <w:rPr>
                <w:rFonts w:ascii="Arial" w:eastAsia="Arial" w:hAnsi="Arial" w:cs="Arial"/>
                <w:sz w:val="20"/>
                <w:szCs w:val="20"/>
              </w:rPr>
              <w:t>остных лиц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Обрабатывать персональные данные с соблюдением принципов и правил, установленных законодательством Российской Федерации, определять законность требований различных категорий граждан и должностных лиц о предоставлении доступа к учебной документ</w:t>
            </w:r>
            <w:r>
              <w:rPr>
                <w:rFonts w:ascii="Arial" w:eastAsia="Arial" w:hAnsi="Arial" w:cs="Arial"/>
                <w:sz w:val="20"/>
                <w:szCs w:val="20"/>
              </w:rPr>
              <w:t>ации, в том числе содержащей персональные данные</w:t>
            </w:r>
          </w:p>
        </w:tc>
      </w:tr>
      <w:tr w:rsidR="00B333C7">
        <w:tc>
          <w:tcPr>
            <w:tcW w:w="176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Содержание и методика реализации дополнительных общеобразовательных программ, в том числе современные методы, формы, способы и приемы обучения и воспитания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Способы выявления интересов учащихся (для детей - и их родителей (законных представителей)) в осваиваемой области дополнительного образования и досуговой деятельности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технические средства обучения, включая ИКТ, возможности их использования на за</w:t>
            </w:r>
            <w:r>
              <w:rPr>
                <w:rFonts w:ascii="Arial" w:eastAsia="Arial" w:hAnsi="Arial" w:cs="Arial"/>
                <w:sz w:val="20"/>
                <w:szCs w:val="20"/>
              </w:rPr>
              <w:t>нятиях и условия выбора в соответствии с целями и направленностью программы (занятия)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ФГТ (для преподавания по дополнительным предпрофессиональным программам)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характеристики, способы педагогической диагностики и развития ценностно-смысловой, эмоционально-волевой, потребностно-мотивационной, интеллектуальной, коммуникативной сфер учащихся различного возраста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работы с учащимися, одаренными в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избранной области деятельности (дополнительного образования)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Специальные условия, необходимые для дополнительного образования лиц с ограниченными возможностями здоровья, специфика инклюзивного подхода в образовании (при их реализации)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Профориентационн</w:t>
            </w:r>
            <w:r>
              <w:rPr>
                <w:rFonts w:ascii="Arial" w:eastAsia="Arial" w:hAnsi="Arial" w:cs="Arial"/>
                <w:sz w:val="20"/>
                <w:szCs w:val="20"/>
              </w:rPr>
              <w:t>ые возможности занятий избранным видом деятельности, основные подходы и направления работы в области профессиональной ориентации, поддержки и сопровождения профессионального самоопределения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Нормативно-правовые акты в области защиты прав ребенка, включая </w:t>
            </w:r>
            <w:r>
              <w:rPr>
                <w:rFonts w:ascii="Arial" w:eastAsia="Arial" w:hAnsi="Arial" w:cs="Arial"/>
                <w:sz w:val="20"/>
                <w:szCs w:val="20"/>
              </w:rPr>
              <w:t>международные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охраны труда при проведении учебных занятий и досуговых мероприятий в организации, осуществляющей образовательную деятельность, и вне организации (на выездных мероприятиях)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Меры ответственности педагогических работников за жизнь и здоровье учащихся, находящихся под их руководством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 Российской Федерации об образовании и персональных данных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Локальные нормативные акты, регламентирующие организацию образовател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ьного процесса, разработку программно-методического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обеспечения, ведение и порядок доступа к учебной и иной документации, в том числе документации, содержащей персональные данные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Возможности использования ИКТ для ведения документации</w:t>
            </w:r>
          </w:p>
        </w:tc>
      </w:tr>
      <w:tr w:rsidR="00B333C7">
        <w:tc>
          <w:tcPr>
            <w:tcW w:w="17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Правила и регламен</w:t>
            </w:r>
            <w:r>
              <w:rPr>
                <w:rFonts w:ascii="Arial" w:eastAsia="Arial" w:hAnsi="Arial" w:cs="Arial"/>
                <w:sz w:val="20"/>
                <w:szCs w:val="20"/>
              </w:rPr>
              <w:t>ты заполнения и совместного использования электронных баз данных, содержащих информацию об участниках образовательного процесса и порядке его реализации, создания установленных форм и бланков для предоставления сведений уполномоченным должностным лицам</w:t>
            </w:r>
          </w:p>
        </w:tc>
      </w:tr>
      <w:tr w:rsidR="00B333C7">
        <w:tc>
          <w:tcPr>
            <w:tcW w:w="17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</w:t>
            </w:r>
            <w:r>
              <w:rPr>
                <w:rFonts w:ascii="Arial" w:eastAsia="Arial" w:hAnsi="Arial" w:cs="Arial"/>
                <w:sz w:val="20"/>
                <w:szCs w:val="20"/>
              </w:rPr>
              <w:t>угие характеристики</w:t>
            </w:r>
          </w:p>
        </w:tc>
        <w:tc>
          <w:tcPr>
            <w:tcW w:w="777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3.2. Обобщенная трудовая функция</w:t>
      </w:r>
    </w:p>
    <w:tbl>
      <w:tblPr>
        <w:tblStyle w:val="af8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022"/>
        <w:gridCol w:w="1271"/>
        <w:gridCol w:w="369"/>
        <w:gridCol w:w="2150"/>
        <w:gridCol w:w="1197"/>
        <w:gridCol w:w="345"/>
        <w:gridCol w:w="1860"/>
        <w:gridCol w:w="321"/>
      </w:tblGrid>
      <w:tr w:rsidR="00B333C7">
        <w:tc>
          <w:tcPr>
            <w:tcW w:w="2022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79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1197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3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</w:t>
            </w:r>
          </w:p>
        </w:tc>
        <w:tc>
          <w:tcPr>
            <w:tcW w:w="1860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квалификации</w:t>
            </w:r>
          </w:p>
        </w:tc>
        <w:tc>
          <w:tcPr>
            <w:tcW w:w="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B333C7">
        <w:tc>
          <w:tcPr>
            <w:tcW w:w="20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526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20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7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5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526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9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372"/>
        <w:gridCol w:w="7163"/>
      </w:tblGrid>
      <w:tr w:rsidR="00B333C7"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Возможные наименования должностей, профессий</w:t>
            </w:r>
          </w:p>
        </w:tc>
        <w:tc>
          <w:tcPr>
            <w:tcW w:w="71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Методист</w:t>
            </w:r>
          </w:p>
        </w:tc>
      </w:tr>
      <w:tr w:rsidR="00B333C7"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к образованию и обучению</w:t>
            </w:r>
          </w:p>
        </w:tc>
        <w:tc>
          <w:tcPr>
            <w:tcW w:w="71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Высшее образование - бакалавриат и дополнительное профессиональное образование в области методической деятельности в дополнительном образовании детей и взрослых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Высшее педагогическое образование - магистратура в области методической деятельности в дополнит</w:t>
            </w:r>
            <w:r>
              <w:rPr>
                <w:rFonts w:ascii="Arial" w:eastAsia="Arial" w:hAnsi="Arial" w:cs="Arial"/>
                <w:sz w:val="20"/>
                <w:szCs w:val="20"/>
              </w:rPr>
              <w:t>ельном образовании детей и взрослых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Высшее образование - специалитет или магистратура; рекомендуется дополнительное профессиональное педагогическое образование в области методической деятельности в дополнительном образовании детей и взрослых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Рекомендуется </w:t>
            </w:r>
            <w:r>
              <w:rPr>
                <w:rFonts w:ascii="Arial" w:eastAsia="Arial" w:hAnsi="Arial" w:cs="Arial"/>
                <w:sz w:val="20"/>
                <w:szCs w:val="20"/>
              </w:rPr>
              <w:t>обучение по дополнительным профессиональным программам по профилю педагогической деятельности не реже чем один раз в три года</w:t>
            </w:r>
          </w:p>
        </w:tc>
      </w:tr>
      <w:tr w:rsidR="00B333C7"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к опыту практической работы</w:t>
            </w:r>
          </w:p>
        </w:tc>
        <w:tc>
          <w:tcPr>
            <w:tcW w:w="71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При наличии квалификации бакалавра работа педагогом дополнительного образования не менее д</w:t>
            </w:r>
            <w:r>
              <w:rPr>
                <w:rFonts w:ascii="Arial" w:eastAsia="Arial" w:hAnsi="Arial" w:cs="Arial"/>
                <w:sz w:val="20"/>
                <w:szCs w:val="20"/>
              </w:rPr>
              <w:t>вух лет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При наличии квалификации магистра или специалиста требования к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опыту работы не предъявляются</w:t>
            </w:r>
          </w:p>
        </w:tc>
      </w:tr>
      <w:tr w:rsidR="00B333C7"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Особые условия допуска к работе</w:t>
            </w:r>
          </w:p>
        </w:tc>
        <w:tc>
          <w:tcPr>
            <w:tcW w:w="71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Отсутствие ограничений на занятие педагогической деятельностью, установленных законодательством Российской Федерации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Прохождение в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установленном законодательством Российской Федерации порядке аттестации на соответствие занимаемой должности</w:t>
            </w:r>
          </w:p>
        </w:tc>
      </w:tr>
      <w:tr w:rsidR="00B333C7"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1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Дополнительные характеристики</w:t>
      </w:r>
    </w:p>
    <w:tbl>
      <w:tblPr>
        <w:tblStyle w:val="afa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425"/>
        <w:gridCol w:w="848"/>
        <w:gridCol w:w="6262"/>
      </w:tblGrid>
      <w:tr w:rsidR="00B333C7"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 классификатора</w:t>
            </w:r>
          </w:p>
        </w:tc>
        <w:tc>
          <w:tcPr>
            <w:tcW w:w="8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62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 базовой группы, должности (профессии) или спе</w:t>
            </w:r>
            <w:r>
              <w:rPr>
                <w:rFonts w:ascii="Arial" w:eastAsia="Arial" w:hAnsi="Arial" w:cs="Arial"/>
                <w:sz w:val="20"/>
                <w:szCs w:val="20"/>
              </w:rPr>
              <w:t>циальности</w:t>
            </w:r>
          </w:p>
        </w:tc>
      </w:tr>
      <w:tr w:rsidR="00B333C7">
        <w:tc>
          <w:tcPr>
            <w:tcW w:w="2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3" w:anchor="/document/97/77418/">
              <w:r>
                <w:rPr>
                  <w:rFonts w:ascii="Arial" w:eastAsia="Arial" w:hAnsi="Arial" w:cs="Arial"/>
                  <w:sz w:val="20"/>
                  <w:szCs w:val="20"/>
                </w:rPr>
                <w:t>ОКЗ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2351</w:t>
            </w:r>
          </w:p>
        </w:tc>
        <w:tc>
          <w:tcPr>
            <w:tcW w:w="626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Специалисты по методике обучения</w:t>
            </w:r>
          </w:p>
        </w:tc>
      </w:tr>
      <w:tr w:rsidR="00B333C7">
        <w:tc>
          <w:tcPr>
            <w:tcW w:w="2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4" w:anchor="/document/99/58839553/me1/">
              <w:r>
                <w:rPr>
                  <w:rFonts w:ascii="Arial" w:eastAsia="Arial" w:hAnsi="Arial" w:cs="Arial"/>
                  <w:sz w:val="20"/>
                  <w:szCs w:val="20"/>
                </w:rPr>
                <w:t>ЕКС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26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Методист</w:t>
            </w:r>
          </w:p>
        </w:tc>
      </w:tr>
      <w:tr w:rsidR="00B333C7">
        <w:tc>
          <w:tcPr>
            <w:tcW w:w="242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5" w:anchor="/document/97/15612/">
              <w:r>
                <w:rPr>
                  <w:rFonts w:ascii="Arial" w:eastAsia="Arial" w:hAnsi="Arial" w:cs="Arial"/>
                  <w:sz w:val="20"/>
                  <w:szCs w:val="20"/>
                </w:rPr>
                <w:t>ОКПДТР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24080</w:t>
            </w:r>
          </w:p>
        </w:tc>
        <w:tc>
          <w:tcPr>
            <w:tcW w:w="626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Методист</w:t>
            </w:r>
          </w:p>
        </w:tc>
      </w:tr>
      <w:tr w:rsidR="00B333C7">
        <w:tc>
          <w:tcPr>
            <w:tcW w:w="2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24086</w:t>
            </w:r>
          </w:p>
        </w:tc>
        <w:tc>
          <w:tcPr>
            <w:tcW w:w="626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Методист внешкольного учреждения</w:t>
            </w:r>
          </w:p>
        </w:tc>
      </w:tr>
      <w:tr w:rsidR="00B333C7">
        <w:tc>
          <w:tcPr>
            <w:tcW w:w="2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24089</w:t>
            </w:r>
          </w:p>
        </w:tc>
        <w:tc>
          <w:tcPr>
            <w:tcW w:w="626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</w:tr>
      <w:tr w:rsidR="00B333C7">
        <w:tc>
          <w:tcPr>
            <w:tcW w:w="242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6" w:anchor="/document/97/16135/me17/">
              <w:r>
                <w:rPr>
                  <w:rFonts w:ascii="Arial" w:eastAsia="Arial" w:hAnsi="Arial" w:cs="Arial"/>
                  <w:sz w:val="20"/>
                  <w:szCs w:val="20"/>
                </w:rPr>
                <w:t>ОКСО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050710</w:t>
            </w:r>
          </w:p>
        </w:tc>
        <w:tc>
          <w:tcPr>
            <w:tcW w:w="626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Педагогика дополнительного образования</w:t>
            </w:r>
          </w:p>
        </w:tc>
      </w:tr>
      <w:tr w:rsidR="00B333C7">
        <w:tc>
          <w:tcPr>
            <w:tcW w:w="2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26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Любые направления подготовки и специальности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3.2.1.Трудовая функция</w:t>
      </w:r>
    </w:p>
    <w:tbl>
      <w:tblPr>
        <w:tblStyle w:val="afb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74"/>
        <w:gridCol w:w="1257"/>
        <w:gridCol w:w="365"/>
        <w:gridCol w:w="2114"/>
        <w:gridCol w:w="695"/>
        <w:gridCol w:w="502"/>
        <w:gridCol w:w="389"/>
        <w:gridCol w:w="1869"/>
        <w:gridCol w:w="470"/>
      </w:tblGrid>
      <w:tr w:rsidR="00B333C7">
        <w:tc>
          <w:tcPr>
            <w:tcW w:w="1874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736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  <w:tc>
          <w:tcPr>
            <w:tcW w:w="695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В/01.6</w:t>
            </w:r>
          </w:p>
        </w:tc>
        <w:tc>
          <w:tcPr>
            <w:tcW w:w="1869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18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72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5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7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728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c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72"/>
        <w:gridCol w:w="7763"/>
      </w:tblGrid>
      <w:tr w:rsidR="00B333C7">
        <w:tc>
          <w:tcPr>
            <w:tcW w:w="1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Трудовые действия</w:t>
            </w:r>
          </w:p>
        </w:tc>
        <w:tc>
          <w:tcPr>
            <w:tcW w:w="77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разработки и(или)разработка программ и инструментария изучения рынка услуг дополнительного образования детей и взрослых</w:t>
            </w:r>
          </w:p>
        </w:tc>
      </w:tr>
      <w:tr w:rsidR="00B333C7"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и(или)проведение изучения рынка услуг дополнительного образования детей и взрослых</w:t>
            </w:r>
          </w:p>
        </w:tc>
      </w:tr>
      <w:tr w:rsidR="00B333C7"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Формирование предложений </w:t>
            </w:r>
            <w:r>
              <w:rPr>
                <w:rFonts w:ascii="Arial" w:eastAsia="Arial" w:hAnsi="Arial" w:cs="Arial"/>
                <w:sz w:val="20"/>
                <w:szCs w:val="20"/>
              </w:rPr>
              <w:t>по определению перечня, содержания программ дополнительного образования детей и взрослых, условий их реализации, продвижению услуг дополнительного образования, организации на основе изучения рынка услуг дополнительного образования детей и взрослых</w:t>
            </w:r>
          </w:p>
        </w:tc>
      </w:tr>
      <w:tr w:rsidR="00B333C7">
        <w:tc>
          <w:tcPr>
            <w:tcW w:w="177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</w:t>
            </w:r>
            <w:r>
              <w:rPr>
                <w:rFonts w:ascii="Arial" w:eastAsia="Arial" w:hAnsi="Arial" w:cs="Arial"/>
                <w:sz w:val="20"/>
                <w:szCs w:val="20"/>
              </w:rPr>
              <w:t>имые умения</w:t>
            </w: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Формулировать и обсуждать с руководством организации и специалистами задачи, концепцию и методы исследования рынка услуг дополнительного образования детей и взрослых (далее - исследования), ресурсы, необходимые для его проведения, и источники и</w:t>
            </w:r>
            <w:r>
              <w:rPr>
                <w:rFonts w:ascii="Arial" w:eastAsia="Arial" w:hAnsi="Arial" w:cs="Arial"/>
                <w:sz w:val="20"/>
                <w:szCs w:val="20"/>
              </w:rPr>
              <w:t>х привлечения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Формировать план выборки, разрабатывать самостоятельно или с участием специалистов инструментарий исследования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Обеспечивать оптимизацию затрат на проведение исследования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Организовывать апробацию разработанного инструментария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Распределять обязанности между специалистами, обучать использованию инструментария исследования, обеспечивать координацию их деятельности и выполнение программы исследования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Использовать инструментарий исследования, различные формы и средства взаимодейст</w:t>
            </w:r>
            <w:r>
              <w:rPr>
                <w:rFonts w:ascii="Arial" w:eastAsia="Arial" w:hAnsi="Arial" w:cs="Arial"/>
                <w:sz w:val="20"/>
                <w:szCs w:val="20"/>
              </w:rPr>
              <w:t>вия с респондентами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Производить первичную обработку результатов исследования и консультировать специалистов по ее проведению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Обрабатывать, анализировать и интерпретировать результаты изучения рынка услуг дополнительного образования детей и взрослых, пр</w:t>
            </w:r>
            <w:r>
              <w:rPr>
                <w:rFonts w:ascii="Arial" w:eastAsia="Arial" w:hAnsi="Arial" w:cs="Arial"/>
                <w:sz w:val="20"/>
                <w:szCs w:val="20"/>
              </w:rPr>
              <w:t>ивлекать к работе экспертов, организовывать обсуждение результатов анализа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Разрабатывать и представлять руководству организации и педагогическому коллективу предложения по определению перечня, содержания дополнительных общеобразовательных программ, продв</w:t>
            </w:r>
            <w:r>
              <w:rPr>
                <w:rFonts w:ascii="Arial" w:eastAsia="Arial" w:hAnsi="Arial" w:cs="Arial"/>
                <w:sz w:val="20"/>
                <w:szCs w:val="20"/>
              </w:rPr>
              <w:t>ижению услуг дополнительного образования организации, осуществляющей образовательную деятельность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Обрабатывать персональные данные с соблюдением требований, установленных законодательством Российской Федерации</w:t>
            </w:r>
          </w:p>
        </w:tc>
      </w:tr>
      <w:tr w:rsidR="00B333C7">
        <w:tc>
          <w:tcPr>
            <w:tcW w:w="177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 Российской Федерации и субъекта Российской Федерации об образовании и о персональных данных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Теория и практика маркетинговых исследований в образовании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Методические основы маркетинговых исследований в образовании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Тенденции развития дополнительного образования детей и взрослых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Нормативные правовые акты, психолого-педагогические и организационно-методические основы организации образовательного процесса по программам дополнительного образования детей и(или) взрослых</w:t>
            </w:r>
          </w:p>
        </w:tc>
      </w:tr>
      <w:tr w:rsidR="00B333C7">
        <w:tc>
          <w:tcPr>
            <w:tcW w:w="17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Современные образовательные технологии дополнительного образования детей и взрослых</w:t>
            </w:r>
          </w:p>
        </w:tc>
      </w:tr>
      <w:tr w:rsidR="00B333C7">
        <w:tc>
          <w:tcPr>
            <w:tcW w:w="17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3.2.2.Трудовая функция</w:t>
      </w:r>
    </w:p>
    <w:tbl>
      <w:tblPr>
        <w:tblStyle w:val="afd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53"/>
        <w:gridCol w:w="1278"/>
        <w:gridCol w:w="371"/>
        <w:gridCol w:w="2152"/>
        <w:gridCol w:w="692"/>
        <w:gridCol w:w="500"/>
        <w:gridCol w:w="388"/>
        <w:gridCol w:w="1832"/>
        <w:gridCol w:w="469"/>
      </w:tblGrid>
      <w:tr w:rsidR="00B333C7">
        <w:tc>
          <w:tcPr>
            <w:tcW w:w="1853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80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  <w:tc>
          <w:tcPr>
            <w:tcW w:w="692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8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В/02.6</w:t>
            </w:r>
          </w:p>
        </w:tc>
        <w:tc>
          <w:tcPr>
            <w:tcW w:w="1832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185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2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68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5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7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7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2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689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e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39"/>
        <w:gridCol w:w="7796"/>
      </w:tblGrid>
      <w:tr w:rsidR="00B333C7">
        <w:tc>
          <w:tcPr>
            <w:tcW w:w="1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Проведение групповых и индивидуальных консультаций для педагогов дополнительного образования по разработке программ, оценочных средств, циклов занятий, досуговых мероприятий и других методических материалов</w:t>
            </w:r>
          </w:p>
        </w:tc>
      </w:tr>
      <w:tr w:rsidR="00B333C7">
        <w:tc>
          <w:tcPr>
            <w:tcW w:w="1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Контроль и оценка качества программно-методичес</w:t>
            </w:r>
            <w:r>
              <w:rPr>
                <w:rFonts w:ascii="Arial" w:eastAsia="Arial" w:hAnsi="Arial" w:cs="Arial"/>
                <w:sz w:val="20"/>
                <w:szCs w:val="20"/>
              </w:rPr>
              <w:t>кой документации</w:t>
            </w:r>
          </w:p>
        </w:tc>
      </w:tr>
      <w:tr w:rsidR="00B333C7">
        <w:tc>
          <w:tcPr>
            <w:tcW w:w="1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экспертизы (рецензирования) и подготовки к утверждению программно-методической документации</w:t>
            </w:r>
          </w:p>
        </w:tc>
      </w:tr>
      <w:tr w:rsidR="00B333C7">
        <w:tc>
          <w:tcPr>
            <w:tcW w:w="1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под руководством уполномоченного руководителя образовательной организации методической работы, в том числе деятельности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методических объединений (кафедр) или иных аналогичных структур, обмена и распространения позитивного опыта профессиональной деятельности педагогов дополнительного образования</w:t>
            </w:r>
          </w:p>
        </w:tc>
      </w:tr>
      <w:tr w:rsidR="00B333C7">
        <w:tc>
          <w:tcPr>
            <w:tcW w:w="173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умения</w:t>
            </w: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Анализировать и оценивать инновационные подходы к построению дополнительного образования в избранной области (обновление содержания, форм, методов, приемов, средств обучения), находить в различных источниках информацию, необходимую педагогу дополнительного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образования (преподавателю, тренеру-преподавателю) для решения профессиональных задач и самообразования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Проводить групповые и индивидуальные консультации по разработке программ, оценочных средств, циклов занятий, досуговых мероприятий и других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методичес</w:t>
            </w:r>
            <w:r>
              <w:rPr>
                <w:rFonts w:ascii="Arial" w:eastAsia="Arial" w:hAnsi="Arial" w:cs="Arial"/>
                <w:sz w:val="20"/>
                <w:szCs w:val="20"/>
              </w:rPr>
              <w:t>ких материалов с учетом стадии профессионального развития, возрастных и индивидуальных особенностей педагога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Оценивать качество разрабатываемых материалов на соответствие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порядку организации и осуществления образовательной деятельности по дополнительным общеобразовательным программам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современным теоретическим и методическим подходам к разработке и реализации программ дополнительного образования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образовательным потребн</w:t>
            </w:r>
            <w:r>
              <w:rPr>
                <w:rFonts w:ascii="Arial" w:eastAsia="Arial" w:hAnsi="Arial" w:cs="Arial"/>
                <w:sz w:val="20"/>
                <w:szCs w:val="20"/>
              </w:rPr>
              <w:t>остям учащихся, требованию предоставления программой возможности ее освоения на основе индивидуализации содержания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требованиям охраны труда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Анализировать состояние методической работы и планировать методическую работу в организации, осуществляющей обра</w:t>
            </w:r>
            <w:r>
              <w:rPr>
                <w:rFonts w:ascii="Arial" w:eastAsia="Arial" w:hAnsi="Arial" w:cs="Arial"/>
                <w:sz w:val="20"/>
                <w:szCs w:val="20"/>
              </w:rPr>
              <w:t>зовательную деятельность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Консультировать руководителей методических объединений (кафедр) или иных структур, занимающихся в организации методической деятельностью, по вопросам, относящимся к их компетенции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Организовывать обсуждение и обсуждать методичес</w:t>
            </w:r>
            <w:r>
              <w:rPr>
                <w:rFonts w:ascii="Arial" w:eastAsia="Arial" w:hAnsi="Arial" w:cs="Arial"/>
                <w:sz w:val="20"/>
                <w:szCs w:val="20"/>
              </w:rPr>
              <w:t>кие вопросы с педагогами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Оказывать профессиональную поддержку оформления и презентации педагогами своего опыта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Использовать различные средства и способы распространения позитивного опыта организации образовательного процесса, в том числе с применением ИКТ и возможностей информационно-телекоммуникационной сети "Интернет"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Готовить программно-методическую документац</w:t>
            </w:r>
            <w:r>
              <w:rPr>
                <w:rFonts w:ascii="Arial" w:eastAsia="Arial" w:hAnsi="Arial" w:cs="Arial"/>
                <w:sz w:val="20"/>
                <w:szCs w:val="20"/>
              </w:rPr>
              <w:t>ию для проведения экспертизы (рецензирования) и анализировать ее результаты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Обрабатывать персональные данные с соблюдением принципов и правил, установленных законодательством Российской Федерации</w:t>
            </w:r>
          </w:p>
        </w:tc>
      </w:tr>
      <w:tr w:rsidR="00B333C7">
        <w:tc>
          <w:tcPr>
            <w:tcW w:w="173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Законодательство Российской Федерации </w:t>
            </w:r>
            <w:r>
              <w:rPr>
                <w:rFonts w:ascii="Arial" w:eastAsia="Arial" w:hAnsi="Arial" w:cs="Arial"/>
                <w:sz w:val="20"/>
                <w:szCs w:val="20"/>
              </w:rPr>
              <w:t>и субъекта Российской Федерации об образовании и о персональных данных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 Российской Федерации и субъекта Российской Федерации в части, регламентирующей реализацию дополнительных предпрофессиональных программ в области искусств или физической культуры и спорта (для работы в организациях, реализующих соответствую</w:t>
            </w:r>
            <w:r>
              <w:rPr>
                <w:rFonts w:ascii="Arial" w:eastAsia="Arial" w:hAnsi="Arial" w:cs="Arial"/>
                <w:sz w:val="20"/>
                <w:szCs w:val="20"/>
              </w:rPr>
              <w:t>щие программы)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Локальные нормативные акты образовательной организации, регламентирующие организацию образовательного процесса, разработку программно-методического обеспечения, ведение и порядок доступа к учебной и иной документации, в том числе документа</w:t>
            </w:r>
            <w:r>
              <w:rPr>
                <w:rFonts w:ascii="Arial" w:eastAsia="Arial" w:hAnsi="Arial" w:cs="Arial"/>
                <w:sz w:val="20"/>
                <w:szCs w:val="20"/>
              </w:rPr>
              <w:t>ции, содержащей персональные данные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Методологические и теоретические основы современного дополнительного образования детей и взрослых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Направления и перспективы развития системы дополнительного образования в Российской Федерации и мире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Направления и перспективы развития образования в области искусств или физической культуры и спорта (для реализации дополнительных предпрофессиональных программ в соответствующей области)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Источники надежной и достоверной информации, отражающие государстве</w:t>
            </w:r>
            <w:r>
              <w:rPr>
                <w:rFonts w:ascii="Arial" w:eastAsia="Arial" w:hAnsi="Arial" w:cs="Arial"/>
                <w:sz w:val="20"/>
                <w:szCs w:val="20"/>
              </w:rPr>
              <w:t>нную и региональную политику в области образования в целом и реализации дополнительных общеобразовательных программ соответствующей направленности в частности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Современные концепции и модели, образовательные технологии дополнительного образования детей и </w:t>
            </w:r>
            <w:r>
              <w:rPr>
                <w:rFonts w:ascii="Arial" w:eastAsia="Arial" w:hAnsi="Arial" w:cs="Arial"/>
                <w:sz w:val="20"/>
                <w:szCs w:val="20"/>
              </w:rPr>
              <w:t>взрослых в избранной области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построения компетентностноориентрованного образовательного процесса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Возрастные особенности учащихся, особенности реализации дополнительных общеобразовательных программ для одаренных учащихся, учащихся с ограниче</w:t>
            </w:r>
            <w:r>
              <w:rPr>
                <w:rFonts w:ascii="Arial" w:eastAsia="Arial" w:hAnsi="Arial" w:cs="Arial"/>
                <w:sz w:val="20"/>
                <w:szCs w:val="20"/>
              </w:rPr>
              <w:t>нными возможностями здоровья, вопросы индивидуализации обучения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Стадии профессионального развития педагогов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Правила слушания, ведения беседы, убеждения; приемы привлечения внимания, структурирования информации, преодоления барьеров общения, логика и правила построения устного и письменного монологического сообщения, ведения профессионального диалога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охраны труда при проведении учебных занятий и досуговых мероприятий в организации, осуществляющей образовательную деятельность, и вне организации (на выездных мероприятиях)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Меры ответственности педагогических работников за жизнь и здоровье учащихся, нах</w:t>
            </w:r>
            <w:r>
              <w:rPr>
                <w:rFonts w:ascii="Arial" w:eastAsia="Arial" w:hAnsi="Arial" w:cs="Arial"/>
                <w:sz w:val="20"/>
                <w:szCs w:val="20"/>
              </w:rPr>
              <w:t>одящихся под их руководством</w:t>
            </w:r>
          </w:p>
        </w:tc>
      </w:tr>
      <w:tr w:rsidR="00B333C7">
        <w:tc>
          <w:tcPr>
            <w:tcW w:w="17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3.2.3.Трудовая функция</w:t>
      </w:r>
    </w:p>
    <w:tbl>
      <w:tblPr>
        <w:tblStyle w:val="aff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72"/>
        <w:gridCol w:w="1260"/>
        <w:gridCol w:w="366"/>
        <w:gridCol w:w="2119"/>
        <w:gridCol w:w="694"/>
        <w:gridCol w:w="502"/>
        <w:gridCol w:w="389"/>
        <w:gridCol w:w="1863"/>
        <w:gridCol w:w="470"/>
      </w:tblGrid>
      <w:tr w:rsidR="00B333C7">
        <w:tc>
          <w:tcPr>
            <w:tcW w:w="1872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745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Мониторинг и оценка качества реализации педагогами дополнительных общеобразовательных программ</w:t>
            </w:r>
          </w:p>
        </w:tc>
        <w:tc>
          <w:tcPr>
            <w:tcW w:w="694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В/03.6</w:t>
            </w:r>
          </w:p>
        </w:tc>
        <w:tc>
          <w:tcPr>
            <w:tcW w:w="1863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18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72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6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722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Регистрационный номер профессионального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f0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53"/>
        <w:gridCol w:w="7782"/>
      </w:tblGrid>
      <w:tr w:rsidR="00B333C7">
        <w:tc>
          <w:tcPr>
            <w:tcW w:w="17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Посещение и анализ занятий и досуговых мероприятий, проводимых педагогами</w:t>
            </w:r>
          </w:p>
        </w:tc>
      </w:tr>
      <w:tr w:rsidR="00B333C7">
        <w:tc>
          <w:tcPr>
            <w:tcW w:w="17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Разработка рекомендаций по совершенствованию качества образовательного процесса</w:t>
            </w:r>
          </w:p>
        </w:tc>
      </w:tr>
      <w:tr w:rsidR="00B333C7">
        <w:tc>
          <w:tcPr>
            <w:tcW w:w="17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под руководством уполномоченного руководителя образовательной организации повышения квалификации и переподготовки педагогических работников</w:t>
            </w:r>
          </w:p>
        </w:tc>
      </w:tr>
      <w:tr w:rsidR="00B333C7">
        <w:tc>
          <w:tcPr>
            <w:tcW w:w="175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умения</w:t>
            </w: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</w:t>
            </w:r>
            <w:r>
              <w:rPr>
                <w:rFonts w:ascii="Arial" w:eastAsia="Arial" w:hAnsi="Arial" w:cs="Arial"/>
                <w:sz w:val="20"/>
                <w:szCs w:val="20"/>
              </w:rPr>
              <w:t>анировать проведение мониторинга и оценки качества реализации педагогами дополнительных общеобразовательных программ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Анализировать занятия и досуговые мероприятия, обсуждать их в диалоге с педагогами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Разрабатывать на основе результатов мониторинга качества реализации дополнительных общеобразовательных программ рекомендации по совершенствованию образовательного процесса для педагогов дополнительного образования детей и взрослых в избранной области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</w:t>
            </w:r>
            <w:r>
              <w:rPr>
                <w:rFonts w:ascii="Arial" w:eastAsia="Arial" w:hAnsi="Arial" w:cs="Arial"/>
                <w:sz w:val="20"/>
                <w:szCs w:val="20"/>
              </w:rPr>
              <w:t>водить обсуждение с руководством образовательной организации и педагогами результатов мониторинга качества реализации дополнительных общеобразовательных программ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Оценивать квалификацию (компетенцию) педагогов, планировать их подготовку, переподготовку и повышение квалификации</w:t>
            </w:r>
          </w:p>
        </w:tc>
      </w:tr>
      <w:tr w:rsidR="00B333C7">
        <w:tc>
          <w:tcPr>
            <w:tcW w:w="175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 Российской Федерации и субъекта Российской Федерации об образовании и о персональных данных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</w:t>
            </w:r>
            <w:r>
              <w:rPr>
                <w:rFonts w:ascii="Arial" w:eastAsia="Arial" w:hAnsi="Arial" w:cs="Arial"/>
                <w:sz w:val="20"/>
                <w:szCs w:val="20"/>
              </w:rPr>
              <w:t>льство Российской Федерации и субъекта Российской Федерации в части, регламентирующей реализацию дополнительных предпрофессиональных программ в области искусств или физической культуры и спорта (для работы в организациях, реализующих соответствующие програ</w:t>
            </w:r>
            <w:r>
              <w:rPr>
                <w:rFonts w:ascii="Arial" w:eastAsia="Arial" w:hAnsi="Arial" w:cs="Arial"/>
                <w:sz w:val="20"/>
                <w:szCs w:val="20"/>
              </w:rPr>
              <w:t>ммы)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Локальные нормативные акты образовательной организации, регламентирующие вопросы программно-методического обеспечения образовательного процесса, ведение и порядок доступа к учебной и иной документации, в том числе документации, содержащей персональн</w:t>
            </w:r>
            <w:r>
              <w:rPr>
                <w:rFonts w:ascii="Arial" w:eastAsia="Arial" w:hAnsi="Arial" w:cs="Arial"/>
                <w:sz w:val="20"/>
                <w:szCs w:val="20"/>
              </w:rPr>
              <w:t>ые данные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Методологические и теоретические основы современного дополнительного образования детей и взрослых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Направления и перспективы развития системы дополнительного образования в Российской Федерации и мире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Направления и перспективы развития образования в области искусств или физической культуры и спорта (для реализации дополнительных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предпрофессиональных программ в соответствующей области)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Источники надежной и достоверной информации, отражающие государстве</w:t>
            </w:r>
            <w:r>
              <w:rPr>
                <w:rFonts w:ascii="Arial" w:eastAsia="Arial" w:hAnsi="Arial" w:cs="Arial"/>
                <w:sz w:val="20"/>
                <w:szCs w:val="20"/>
              </w:rPr>
              <w:t>нную и региональную политику в области образования в целом и реализации дополнительных общеобразовательных программ соответствующей направленности в частности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Современные концепции и модели, образовательные технологии дополнительного образования детей и </w:t>
            </w:r>
            <w:r>
              <w:rPr>
                <w:rFonts w:ascii="Arial" w:eastAsia="Arial" w:hAnsi="Arial" w:cs="Arial"/>
                <w:sz w:val="20"/>
                <w:szCs w:val="20"/>
              </w:rPr>
              <w:t>взрослых в избранной области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построения компетентностноориентрованного образовательного процесса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Возрастные особенности учащихся, особенности реализации дополнительных общеобразовательных программ для одаренных учащихся, учащихся с ограниченными возможностями здоровья, вопросы индивидуализации обучения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Стадии профессионального развития педагогов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</w:t>
            </w:r>
            <w:r>
              <w:rPr>
                <w:rFonts w:ascii="Arial" w:eastAsia="Arial" w:hAnsi="Arial" w:cs="Arial"/>
                <w:sz w:val="20"/>
                <w:szCs w:val="20"/>
              </w:rPr>
              <w:t>равила слушания, ведения беседы, убеждения; приемы привлечения внимания, структурирования информации, преодоления барьеров общения, логика и правила построения устного и письменного монологического сообщения, ведения профессионального диалога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Требования </w:t>
            </w:r>
            <w:r>
              <w:rPr>
                <w:rFonts w:ascii="Arial" w:eastAsia="Arial" w:hAnsi="Arial" w:cs="Arial"/>
                <w:sz w:val="20"/>
                <w:szCs w:val="20"/>
              </w:rPr>
              <w:t>охраны труда при проведении учебных занятий и досуговых мероприятий в организации, осуществляющей образовательную деятельность, и вне организации (на выездных мероприятиях)</w:t>
            </w:r>
          </w:p>
        </w:tc>
      </w:tr>
      <w:tr w:rsidR="00B333C7">
        <w:tc>
          <w:tcPr>
            <w:tcW w:w="1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Меры ответственности педагогических работников за жизнь и здоровье учащихся, нахо</w:t>
            </w:r>
            <w:r>
              <w:rPr>
                <w:rFonts w:ascii="Arial" w:eastAsia="Arial" w:hAnsi="Arial" w:cs="Arial"/>
                <w:sz w:val="20"/>
                <w:szCs w:val="20"/>
              </w:rPr>
              <w:t>дящихся под их руководством</w:t>
            </w:r>
          </w:p>
        </w:tc>
      </w:tr>
      <w:tr w:rsidR="00B333C7">
        <w:tc>
          <w:tcPr>
            <w:tcW w:w="17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82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  <w:tr w:rsidR="00B333C7">
        <w:tc>
          <w:tcPr>
            <w:tcW w:w="95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3.3. Обобщенная трудовая функция</w:t>
      </w:r>
    </w:p>
    <w:tbl>
      <w:tblPr>
        <w:tblStyle w:val="aff1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018"/>
        <w:gridCol w:w="1272"/>
        <w:gridCol w:w="369"/>
        <w:gridCol w:w="2151"/>
        <w:gridCol w:w="1196"/>
        <w:gridCol w:w="356"/>
        <w:gridCol w:w="1853"/>
        <w:gridCol w:w="320"/>
      </w:tblGrid>
      <w:tr w:rsidR="00B333C7">
        <w:tc>
          <w:tcPr>
            <w:tcW w:w="2018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79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119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</w:t>
            </w:r>
          </w:p>
        </w:tc>
        <w:tc>
          <w:tcPr>
            <w:tcW w:w="1853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квалификации</w:t>
            </w:r>
          </w:p>
        </w:tc>
        <w:tc>
          <w:tcPr>
            <w:tcW w:w="3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B333C7">
        <w:tc>
          <w:tcPr>
            <w:tcW w:w="20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52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201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529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f2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372"/>
        <w:gridCol w:w="7163"/>
      </w:tblGrid>
      <w:tr w:rsidR="00B333C7"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Возможные наименования должностей, профессий</w:t>
            </w:r>
          </w:p>
        </w:tc>
        <w:tc>
          <w:tcPr>
            <w:tcW w:w="71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Педагог-организатор</w:t>
            </w:r>
          </w:p>
        </w:tc>
      </w:tr>
      <w:tr w:rsidR="00B333C7"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к образованию и обучению</w:t>
            </w:r>
          </w:p>
        </w:tc>
        <w:tc>
          <w:tcPr>
            <w:tcW w:w="71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Высшее образование - бакалавриат и дополнительное профессиональное образование в области организационно-педагогической деятельности в дополнительном образовании детей и взрослых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Высшее педагогическое образование - магистратура в области организационно-педа</w:t>
            </w:r>
            <w:r>
              <w:rPr>
                <w:rFonts w:ascii="Arial" w:eastAsia="Arial" w:hAnsi="Arial" w:cs="Arial"/>
                <w:sz w:val="20"/>
                <w:szCs w:val="20"/>
              </w:rPr>
              <w:t>гогической деятельности в дополнительном образовании детей и взрослых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Высшее образование - специалитет или магистратура; рекомендуется дополнительное профессиональное педагогическое образование в области организационно-педагогической деятельности в дополни</w:t>
            </w:r>
            <w:r>
              <w:rPr>
                <w:rFonts w:ascii="Arial" w:eastAsia="Arial" w:hAnsi="Arial" w:cs="Arial"/>
                <w:sz w:val="20"/>
                <w:szCs w:val="20"/>
              </w:rPr>
              <w:t>тельном образовании детей и взрослых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Рекомендуется обучение по дополнительным профессиональным программам по профилю педагогической деятельности не реже чем один раз в три года</w:t>
            </w:r>
          </w:p>
        </w:tc>
      </w:tr>
      <w:tr w:rsidR="00B333C7"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к опыту практической работы</w:t>
            </w:r>
          </w:p>
        </w:tc>
        <w:tc>
          <w:tcPr>
            <w:tcW w:w="71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При наличии квалификации бакалавра рабо</w:t>
            </w:r>
            <w:r>
              <w:rPr>
                <w:rFonts w:ascii="Arial" w:eastAsia="Arial" w:hAnsi="Arial" w:cs="Arial"/>
                <w:sz w:val="20"/>
                <w:szCs w:val="20"/>
              </w:rPr>
              <w:t>та педагогом дополнительного образования не менее двух лет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При наличии квалификации магистра или специалиста требования к опыту работы не предъявляются</w:t>
            </w:r>
          </w:p>
        </w:tc>
      </w:tr>
      <w:tr w:rsidR="00B333C7"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Особые условия допуска к работе</w:t>
            </w:r>
          </w:p>
        </w:tc>
        <w:tc>
          <w:tcPr>
            <w:tcW w:w="71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Отсутствие ограничений на занятие педагогической деятельностью, установленных законодательством Российской Федерации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</w:t>
            </w:r>
            <w:r>
              <w:rPr>
                <w:rFonts w:ascii="Arial" w:eastAsia="Arial" w:hAnsi="Arial" w:cs="Arial"/>
                <w:sz w:val="20"/>
                <w:szCs w:val="20"/>
              </w:rPr>
              <w:t>ных медицинских осмотров (обследований) в порядке, установленном законодательством Российской Федерации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Прохождение в установленном законодательством Российской Федерации порядке аттестации на соответствие занимаемой должности</w:t>
            </w:r>
          </w:p>
        </w:tc>
      </w:tr>
      <w:tr w:rsidR="00B333C7"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16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Доп</w:t>
      </w:r>
      <w:r>
        <w:rPr>
          <w:rFonts w:ascii="Arial" w:eastAsia="Arial" w:hAnsi="Arial" w:cs="Arial"/>
          <w:sz w:val="21"/>
          <w:szCs w:val="21"/>
        </w:rPr>
        <w:t>олнительные характеристики</w:t>
      </w:r>
    </w:p>
    <w:tbl>
      <w:tblPr>
        <w:tblStyle w:val="aff3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790"/>
        <w:gridCol w:w="848"/>
        <w:gridCol w:w="5897"/>
      </w:tblGrid>
      <w:tr w:rsidR="00B333C7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 классификатора</w:t>
            </w:r>
          </w:p>
        </w:tc>
        <w:tc>
          <w:tcPr>
            <w:tcW w:w="8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58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 базовой группы, должности (профессии) или специальности</w:t>
            </w:r>
          </w:p>
        </w:tc>
      </w:tr>
      <w:tr w:rsidR="00B333C7">
        <w:tc>
          <w:tcPr>
            <w:tcW w:w="27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7" w:anchor="/document/97/77418/">
              <w:r>
                <w:rPr>
                  <w:rFonts w:ascii="Arial" w:eastAsia="Arial" w:hAnsi="Arial" w:cs="Arial"/>
                  <w:sz w:val="20"/>
                  <w:szCs w:val="20"/>
                </w:rPr>
                <w:t>ОКЗ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2357</w:t>
            </w:r>
          </w:p>
        </w:tc>
        <w:tc>
          <w:tcPr>
            <w:tcW w:w="589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Преподаватели по программам дополнительного обучения</w:t>
            </w:r>
          </w:p>
        </w:tc>
      </w:tr>
      <w:tr w:rsidR="00B333C7">
        <w:tc>
          <w:tcPr>
            <w:tcW w:w="27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8" w:anchor="/document/99/58839553/me1/">
              <w:r>
                <w:rPr>
                  <w:rFonts w:ascii="Arial" w:eastAsia="Arial" w:hAnsi="Arial" w:cs="Arial"/>
                  <w:sz w:val="20"/>
                  <w:szCs w:val="20"/>
                </w:rPr>
                <w:t>ЕКС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589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Педагог-организатор</w:t>
            </w:r>
          </w:p>
        </w:tc>
      </w:tr>
      <w:tr w:rsidR="00B333C7">
        <w:tc>
          <w:tcPr>
            <w:tcW w:w="27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19" w:anchor="/document/97/15612/">
              <w:r>
                <w:rPr>
                  <w:rFonts w:ascii="Arial" w:eastAsia="Arial" w:hAnsi="Arial" w:cs="Arial"/>
                  <w:sz w:val="20"/>
                  <w:szCs w:val="20"/>
                </w:rPr>
                <w:t>ОКПДТР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25481</w:t>
            </w:r>
          </w:p>
        </w:tc>
        <w:tc>
          <w:tcPr>
            <w:tcW w:w="589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Педагог-организатор</w:t>
            </w:r>
          </w:p>
        </w:tc>
      </w:tr>
      <w:tr w:rsidR="00B333C7">
        <w:tc>
          <w:tcPr>
            <w:tcW w:w="279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hyperlink r:id="rId20" w:anchor="/document/97/16135/me17/">
              <w:r>
                <w:rPr>
                  <w:rFonts w:ascii="Arial" w:eastAsia="Arial" w:hAnsi="Arial" w:cs="Arial"/>
                  <w:sz w:val="20"/>
                  <w:szCs w:val="20"/>
                </w:rPr>
                <w:t>ОКСО</w:t>
              </w:r>
            </w:hyperlink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050710</w:t>
            </w:r>
          </w:p>
        </w:tc>
        <w:tc>
          <w:tcPr>
            <w:tcW w:w="589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Педагогика дополнительного образования</w:t>
            </w:r>
          </w:p>
        </w:tc>
      </w:tr>
      <w:tr w:rsidR="00B333C7">
        <w:tc>
          <w:tcPr>
            <w:tcW w:w="27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848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5897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Любые направления подготовк</w:t>
            </w:r>
            <w:r>
              <w:rPr>
                <w:rFonts w:ascii="Arial" w:eastAsia="Arial" w:hAnsi="Arial" w:cs="Arial"/>
                <w:sz w:val="20"/>
                <w:szCs w:val="20"/>
              </w:rPr>
              <w:t>и и специальности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3.3.1.Трудовая функция</w:t>
      </w:r>
    </w:p>
    <w:tbl>
      <w:tblPr>
        <w:tblStyle w:val="aff4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66"/>
        <w:gridCol w:w="1491"/>
        <w:gridCol w:w="432"/>
        <w:gridCol w:w="1655"/>
        <w:gridCol w:w="770"/>
        <w:gridCol w:w="884"/>
        <w:gridCol w:w="1907"/>
        <w:gridCol w:w="530"/>
      </w:tblGrid>
      <w:tr w:rsidR="00B333C7">
        <w:tc>
          <w:tcPr>
            <w:tcW w:w="1866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и проведение массовых досуговых мероприятий</w:t>
            </w:r>
          </w:p>
        </w:tc>
        <w:tc>
          <w:tcPr>
            <w:tcW w:w="1655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7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С/01.6</w:t>
            </w:r>
          </w:p>
        </w:tc>
        <w:tc>
          <w:tcPr>
            <w:tcW w:w="2791" w:type="dxa"/>
            <w:gridSpan w:val="2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6.2</w:t>
            </w:r>
          </w:p>
        </w:tc>
      </w:tr>
      <w:tr w:rsidR="00B333C7">
        <w:tc>
          <w:tcPr>
            <w:tcW w:w="186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4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6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654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43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6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4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43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65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654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437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f5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60"/>
        <w:gridCol w:w="7775"/>
      </w:tblGrid>
      <w:tr w:rsidR="00B333C7">
        <w:tc>
          <w:tcPr>
            <w:tcW w:w="1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Планирование массовых досуговых мероприятий</w:t>
            </w:r>
          </w:p>
        </w:tc>
      </w:tr>
      <w:tr w:rsidR="00B333C7">
        <w:tc>
          <w:tcPr>
            <w:tcW w:w="1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Разработка сценариев досуговых мероприятий, в том числе конкурсов, олимпиад, соревнований, выставок</w:t>
            </w:r>
          </w:p>
        </w:tc>
      </w:tr>
      <w:tr w:rsidR="00B333C7">
        <w:tc>
          <w:tcPr>
            <w:tcW w:w="1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Осуществление документационного обеспечения проведения досуговых мероприятий</w:t>
            </w:r>
          </w:p>
        </w:tc>
      </w:tr>
      <w:tr w:rsidR="00B333C7">
        <w:tc>
          <w:tcPr>
            <w:tcW w:w="1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Планирование подготовки мероприятий</w:t>
            </w:r>
          </w:p>
        </w:tc>
      </w:tr>
      <w:tr w:rsidR="00B333C7">
        <w:tc>
          <w:tcPr>
            <w:tcW w:w="1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подготовки мероприятий</w:t>
            </w:r>
          </w:p>
        </w:tc>
      </w:tr>
      <w:tr w:rsidR="00B333C7">
        <w:tc>
          <w:tcPr>
            <w:tcW w:w="1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Проведение массовых досуговых мероприятий</w:t>
            </w:r>
          </w:p>
        </w:tc>
      </w:tr>
      <w:tr w:rsidR="00B333C7">
        <w:tc>
          <w:tcPr>
            <w:tcW w:w="1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 организации досуговой деятельности и отдельных мероприятий</w:t>
            </w:r>
          </w:p>
        </w:tc>
      </w:tr>
      <w:tr w:rsidR="00B333C7">
        <w:tc>
          <w:tcPr>
            <w:tcW w:w="176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умения</w:t>
            </w: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Планировать, организовывать и проводить досуговые мероприятия с учетом возрастных особенностей, особенностей объединения / группы и отдельных учащихся, специфики инклюзив</w:t>
            </w:r>
            <w:r>
              <w:rPr>
                <w:rFonts w:ascii="Arial" w:eastAsia="Arial" w:hAnsi="Arial" w:cs="Arial"/>
                <w:sz w:val="20"/>
                <w:szCs w:val="20"/>
              </w:rPr>
              <w:t>ного подхода в образовании (при его реализации), в том числе: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привлекать педагогов и учащихся (для детей - и их родителей (законных представителей)) к планированию и разработке содержания мероприятий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поддерживать социально значимые инициативы учащихся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использовать при проведении досуговых мероприятий педагогически обоснованные формы, методы, способы и приемы организации деятельности и общения учащихся (в том числе ИКТ, электронные информационные и образовательные ресурсы) в соответствии с санитарно-ги</w:t>
            </w:r>
            <w:r>
              <w:rPr>
                <w:rFonts w:ascii="Arial" w:eastAsia="Arial" w:hAnsi="Arial" w:cs="Arial"/>
                <w:sz w:val="20"/>
                <w:szCs w:val="20"/>
              </w:rPr>
              <w:t>гиеническими нормами и с учетом возраста, состояния здоровья и индивидуальных особенностей учащихся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- организовывать репетиции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координировать деятельность педагогов, объединений детей и школьников при подготовке мероприятий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выполнять роль ведущего досу</w:t>
            </w:r>
            <w:r>
              <w:rPr>
                <w:rFonts w:ascii="Arial" w:eastAsia="Arial" w:hAnsi="Arial" w:cs="Arial"/>
                <w:sz w:val="20"/>
                <w:szCs w:val="20"/>
              </w:rPr>
              <w:t>говых мероприятий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привлекать к участию в мероприятиях одаренных детей и детей с ограниченными возможностями здоровья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устанавливать педагогически целесообразные взаимоотношения с учащимися при проведении досуговых мероприятий, использовать различные средства педагогической поддержки учащихся, испытывающих затруднения в общении</w:t>
            </w:r>
          </w:p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 использовать профориентационные возможнос</w:t>
            </w:r>
            <w:r>
              <w:rPr>
                <w:rFonts w:ascii="Arial" w:eastAsia="Arial" w:hAnsi="Arial" w:cs="Arial"/>
                <w:sz w:val="20"/>
                <w:szCs w:val="20"/>
              </w:rPr>
              <w:t>ти досуговой деятельности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Контролировать соблюдение санитарно-бытовых условий и условий внутренней среды, выполнение требований охраны труда, анализировать и устранять (минимизировать) возможные риски жизни и здоровью учащихся при проведении массовых дос</w:t>
            </w:r>
            <w:r>
              <w:rPr>
                <w:rFonts w:ascii="Arial" w:eastAsia="Arial" w:hAnsi="Arial" w:cs="Arial"/>
                <w:sz w:val="20"/>
                <w:szCs w:val="20"/>
              </w:rPr>
              <w:t>уговых мероприятий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Выполнять требования охраны труда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Взаимодействовать с членами педагогического коллектива, родителями учащихся (для программ дополнительного образования детей), иными заинтересованными лицами и организациями при подготовке и проведении массовых досуговых мероприятий, выполнять нормы педагог</w:t>
            </w:r>
            <w:r>
              <w:rPr>
                <w:rFonts w:ascii="Arial" w:eastAsia="Arial" w:hAnsi="Arial" w:cs="Arial"/>
                <w:sz w:val="20"/>
                <w:szCs w:val="20"/>
              </w:rPr>
              <w:t>ической этики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Производить анализ и самоанализ организации досуговой деятельности, подготовки и проведения массовых мероприятий, отслеживать педагогические эффекты проведения мероприятий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Обрабатывать персональные данные с соблюдением принципов и правил,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установленных законодательством Российской Федерации, определять законность требований различных категорий граждан и должностных лиц о предоставлении доступа к учебной документации, в том числе содержащей персональные данные</w:t>
            </w:r>
          </w:p>
        </w:tc>
      </w:tr>
      <w:tr w:rsidR="00B333C7">
        <w:tc>
          <w:tcPr>
            <w:tcW w:w="176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н</w:t>
            </w:r>
            <w:r>
              <w:rPr>
                <w:rFonts w:ascii="Arial" w:eastAsia="Arial" w:hAnsi="Arial" w:cs="Arial"/>
                <w:sz w:val="20"/>
                <w:szCs w:val="20"/>
              </w:rPr>
              <w:t>аправления досуговой деятельности, особенности организации и проведения массовых досуговых мероприятий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Способы выявления интересов учащихся (для детей - и их родителей (законных представителей)) в области досуговой деятельности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Методы и формы организации деятельности и общения, техники и приемы вовлечения учащихся в деятельность и общение при организации и проведении досуговых мероприятий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Психолого-педагогические основы и методика применения технических средств обучения, ИКТ, э</w:t>
            </w:r>
            <w:r>
              <w:rPr>
                <w:rFonts w:ascii="Arial" w:eastAsia="Arial" w:hAnsi="Arial" w:cs="Arial"/>
                <w:sz w:val="20"/>
                <w:szCs w:val="20"/>
              </w:rPr>
              <w:t>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дополнительной общеобразовательной программы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Техники и приемы общения (слушания, убеждения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) с учетом возрастных и индивидуальных особенностей собеседников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подходы и направления работы в области профессиональной ориентации, поддержки и сопровождения профессионального самоопределения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одаренных детей, учащихся с ограниченн</w:t>
            </w:r>
            <w:r>
              <w:rPr>
                <w:rFonts w:ascii="Arial" w:eastAsia="Arial" w:hAnsi="Arial" w:cs="Arial"/>
                <w:sz w:val="20"/>
                <w:szCs w:val="20"/>
              </w:rPr>
              <w:t>ыми возможностями здоровья, трудностями в обучении, специфика инклюзивного подхода в образовании (в зависимости от направленности образовательной программы и контингента учащихся)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Требования охраны труда при проведении досуговых мероприятий в организации, осуществляющей образовательную деятельность, и вне организации (на выездных мероприятиях)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Меры ответственности за жизнь и здоровье учащихся, находящихся под руководством педагоги</w:t>
            </w:r>
            <w:r>
              <w:rPr>
                <w:rFonts w:ascii="Arial" w:eastAsia="Arial" w:hAnsi="Arial" w:cs="Arial"/>
                <w:sz w:val="20"/>
                <w:szCs w:val="20"/>
              </w:rPr>
              <w:t>ческого работника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Нормативно-правовые акты в области защиты прав ребенка, включая международные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 Российской Федерации в части, регламентирующей педагогическую деятельность в сфере дополнительного образования детей и(или) взрослых, обраб</w:t>
            </w:r>
            <w:r>
              <w:rPr>
                <w:rFonts w:ascii="Arial" w:eastAsia="Arial" w:hAnsi="Arial" w:cs="Arial"/>
                <w:sz w:val="20"/>
                <w:szCs w:val="20"/>
              </w:rPr>
              <w:t>отку персональных данных (понятие, порядок работы, меры защиты персональных данных, ответственность за нарушение закона о персональных данных)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Локальные нормативные акты, регламентирующие организацию образовательного процесса, разработку программно-метод</w:t>
            </w:r>
            <w:r>
              <w:rPr>
                <w:rFonts w:ascii="Arial" w:eastAsia="Arial" w:hAnsi="Arial" w:cs="Arial"/>
                <w:sz w:val="20"/>
                <w:szCs w:val="20"/>
              </w:rPr>
              <w:t>ического обеспечения, ведение и порядок доступа к учебной и иной документации, в том числе документации, содержащей персональные данные</w:t>
            </w:r>
          </w:p>
        </w:tc>
      </w:tr>
      <w:tr w:rsidR="00B333C7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Виды внебюджетных средств, источники их поступления и направления использования</w:t>
            </w:r>
          </w:p>
        </w:tc>
      </w:tr>
      <w:tr w:rsidR="00B333C7">
        <w:tc>
          <w:tcPr>
            <w:tcW w:w="17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75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3.3.2.Трудовая функция</w:t>
      </w:r>
    </w:p>
    <w:tbl>
      <w:tblPr>
        <w:tblStyle w:val="aff6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17"/>
        <w:gridCol w:w="1311"/>
        <w:gridCol w:w="380"/>
        <w:gridCol w:w="2210"/>
        <w:gridCol w:w="683"/>
        <w:gridCol w:w="501"/>
        <w:gridCol w:w="392"/>
        <w:gridCol w:w="1774"/>
        <w:gridCol w:w="467"/>
      </w:tblGrid>
      <w:tr w:rsidR="00B333C7">
        <w:tc>
          <w:tcPr>
            <w:tcW w:w="1817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90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  <w:tc>
          <w:tcPr>
            <w:tcW w:w="683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С/02.6</w:t>
            </w:r>
          </w:p>
        </w:tc>
        <w:tc>
          <w:tcPr>
            <w:tcW w:w="1774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18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2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633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3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21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84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633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f7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59"/>
        <w:gridCol w:w="7776"/>
      </w:tblGrid>
      <w:tr w:rsidR="00B333C7">
        <w:tc>
          <w:tcPr>
            <w:tcW w:w="17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Трудовые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действия</w:t>
            </w:r>
          </w:p>
        </w:tc>
        <w:tc>
          <w:tcPr>
            <w:tcW w:w="77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Планирование, организация и проведение мероприятий для привлечения и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сохранения контингента учащихся различного возраста</w:t>
            </w:r>
          </w:p>
        </w:tc>
      </w:tr>
      <w:tr w:rsidR="00B333C7">
        <w:tc>
          <w:tcPr>
            <w:tcW w:w="17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набора и комплектования групп учащихся</w:t>
            </w:r>
          </w:p>
        </w:tc>
      </w:tr>
      <w:tr w:rsidR="00B333C7">
        <w:tc>
          <w:tcPr>
            <w:tcW w:w="17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Взаимодействие с органами власти, выполняющими функции учредителя, заинтересованными лицами и организациями, в том числе с социальными партнерами организации, осуществляющей образовательную деятельность,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по вопросам развития дополнительного образования и проведения массовых досуговых мероприятий</w:t>
            </w:r>
          </w:p>
        </w:tc>
      </w:tr>
      <w:tr w:rsidR="00B333C7">
        <w:tc>
          <w:tcPr>
            <w:tcW w:w="175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умения</w:t>
            </w: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Планировать мероприятия для привлечения потенциального контингента учащихся различного возраста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Организовывать подготовку и размещение, готовить и размещать информационно-рекламные материалы (листовки, буклеты, плакаты, баннеры, презентации) о возможностях дополнительного образования детей и взрослых в различных областях деятельности, о перечне и осн</w:t>
            </w:r>
            <w:r>
              <w:rPr>
                <w:rFonts w:ascii="Arial" w:eastAsia="Arial" w:hAnsi="Arial" w:cs="Arial"/>
                <w:sz w:val="20"/>
                <w:szCs w:val="20"/>
              </w:rPr>
              <w:t>овных характеристиках предлагаемых к освоению программ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Проводить презентации организации и реализуемых ею образовательных программ, дни открытых дверей, конференции, выставки и другие мероприятия, обеспечивающие связи с общественностью, родителями (закон</w:t>
            </w:r>
            <w:r>
              <w:rPr>
                <w:rFonts w:ascii="Arial" w:eastAsia="Arial" w:hAnsi="Arial" w:cs="Arial"/>
                <w:sz w:val="20"/>
                <w:szCs w:val="20"/>
              </w:rPr>
              <w:t>ными представителями) и детьми и е(или) взрослым населением, заинтересованными организациями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Организовывать мероприятия по набору и комплектованию групп учащихся с учетом специфики реализуемых дополнительных общеобразовательных программ, индивидуальных и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возрастных характеристик учащихся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Находить заинтересованных лиц и организации, развивать формальные (договорные, организационные) и неформальные формы взаимодействия с ними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Эффективно взаимодействовать с членами педагогического коллектива, представителями профессионального сообщества, родителями учащихся (для программ дополнительного образования детей), иными заинтересованными лицами и организациями, в том числе с социальными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партнерами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Создавать условия для поддержания интереса учащихся к дополнительному образованию и освоению дополнительных общеобразовательных программ в организации, осуществляющей образовательную деятельность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Обрабатывать персональные данные с соблюдени</w:t>
            </w:r>
            <w:r>
              <w:rPr>
                <w:rFonts w:ascii="Arial" w:eastAsia="Arial" w:hAnsi="Arial" w:cs="Arial"/>
                <w:sz w:val="20"/>
                <w:szCs w:val="20"/>
              </w:rPr>
              <w:t>ем принципов и правил, установленных законодательством Российской Федерации</w:t>
            </w:r>
          </w:p>
        </w:tc>
      </w:tr>
      <w:tr w:rsidR="00B333C7">
        <w:tc>
          <w:tcPr>
            <w:tcW w:w="175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Перечень и характеристики предлагаемых к освоению дополнительных общеобразовательных программ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Основные правила и технические приемы создания информационно-рекламных материалов (листовок, буклетов, плакатов, баннеров, презентаций) на бумажных и электронных носителях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Основные методы, приемы и способы привлечения потенциального контингента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учащихся </w:t>
            </w:r>
            <w:r>
              <w:rPr>
                <w:rFonts w:ascii="Arial" w:eastAsia="Arial" w:hAnsi="Arial" w:cs="Arial"/>
                <w:sz w:val="20"/>
                <w:szCs w:val="20"/>
              </w:rPr>
              <w:t>по дополнительным общеобразовательным программам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Заинтересованные организации, мотивы их взаимодействия с организациями, реализующими дополнительные общеобразовательные программы, формальные (договорные, организационные) и неформальные формы взаимодейств</w:t>
            </w:r>
            <w:r>
              <w:rPr>
                <w:rFonts w:ascii="Arial" w:eastAsia="Arial" w:hAnsi="Arial" w:cs="Arial"/>
                <w:sz w:val="20"/>
                <w:szCs w:val="20"/>
              </w:rPr>
              <w:t>ия с социальными партнерами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Техники и приемы общения (слушания, убеждения) с учетом возрастных и индивидуальных особенностей собеседников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Техники и приемы вовлечения в деятельность и поддержания интереса к ней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Методы, приемы и способы формирования благоприятного психологического микроклимата и обеспечения условий для сотрудничества учащихся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Источники, причины, виды и способы разрешения конфликтов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 Российской Федерации в части, регламентирующе</w:t>
            </w:r>
            <w:r>
              <w:rPr>
                <w:rFonts w:ascii="Arial" w:eastAsia="Arial" w:hAnsi="Arial" w:cs="Arial"/>
                <w:sz w:val="20"/>
                <w:szCs w:val="20"/>
              </w:rPr>
              <w:t>й педагогическую деятельность в сфере дополнительного образования детей и(или) взрослых, обработку персональных данных (понятие, порядок работы, меры защиты персональных данных, ответственность за нарушение закона о персональных данных)</w:t>
            </w:r>
          </w:p>
        </w:tc>
      </w:tr>
      <w:tr w:rsidR="00B333C7">
        <w:tc>
          <w:tcPr>
            <w:tcW w:w="17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Локальные нормати</w:t>
            </w:r>
            <w:r>
              <w:rPr>
                <w:rFonts w:ascii="Arial" w:eastAsia="Arial" w:hAnsi="Arial" w:cs="Arial"/>
                <w:sz w:val="20"/>
                <w:szCs w:val="20"/>
              </w:rPr>
              <w:t>вные акты, регламентирующие организацию образовательного процесса, ведение и порядок доступа к учебной и иной документации, в том числе документации, содержащей персональные данные</w:t>
            </w:r>
          </w:p>
        </w:tc>
      </w:tr>
      <w:tr w:rsidR="00B333C7">
        <w:tc>
          <w:tcPr>
            <w:tcW w:w="17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7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З.З.З. Трудовая функция</w:t>
      </w:r>
    </w:p>
    <w:tbl>
      <w:tblPr>
        <w:tblStyle w:val="aff8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854"/>
        <w:gridCol w:w="1277"/>
        <w:gridCol w:w="371"/>
        <w:gridCol w:w="2149"/>
        <w:gridCol w:w="687"/>
        <w:gridCol w:w="504"/>
        <w:gridCol w:w="393"/>
        <w:gridCol w:w="1831"/>
        <w:gridCol w:w="469"/>
      </w:tblGrid>
      <w:tr w:rsidR="00B333C7">
        <w:tc>
          <w:tcPr>
            <w:tcW w:w="1854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797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  <w:tc>
          <w:tcPr>
            <w:tcW w:w="687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С/03.6</w:t>
            </w:r>
          </w:p>
        </w:tc>
        <w:tc>
          <w:tcPr>
            <w:tcW w:w="1831" w:type="dxa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4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6.3</w:t>
            </w:r>
          </w:p>
        </w:tc>
      </w:tr>
      <w:tr w:rsidR="00B333C7">
        <w:tc>
          <w:tcPr>
            <w:tcW w:w="185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3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1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9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</w:tr>
      <w:tr w:rsidR="00B333C7">
        <w:tc>
          <w:tcPr>
            <w:tcW w:w="185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27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37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214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1191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Код оригинала</w:t>
            </w:r>
          </w:p>
        </w:tc>
        <w:tc>
          <w:tcPr>
            <w:tcW w:w="2693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:rsidR="00B333C7" w:rsidRDefault="00B333C7">
      <w:pPr>
        <w:widowControl w:val="0"/>
        <w:spacing w:after="0"/>
      </w:pPr>
    </w:p>
    <w:tbl>
      <w:tblPr>
        <w:tblStyle w:val="aff9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739"/>
        <w:gridCol w:w="7796"/>
      </w:tblGrid>
      <w:tr w:rsidR="00B333C7">
        <w:tc>
          <w:tcPr>
            <w:tcW w:w="1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Трудовые действия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 внутренних и внешних (средовых) условий развития дополнительного образования в организации, осуществляющей образовательную деятельность</w:t>
            </w:r>
          </w:p>
        </w:tc>
      </w:tr>
      <w:tr w:rsidR="00B333C7">
        <w:tc>
          <w:tcPr>
            <w:tcW w:w="1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Разработка предложений по развитию дополнительного образования (направлению дополнительного образования) в организации, осуществляющей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образовательную деятельность, и представление их руководству организации</w:t>
            </w:r>
          </w:p>
        </w:tc>
      </w:tr>
      <w:tr w:rsidR="00B333C7">
        <w:tc>
          <w:tcPr>
            <w:tcW w:w="1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Координация и контроль работы педагогов и объе</w:t>
            </w:r>
            <w:r>
              <w:rPr>
                <w:rFonts w:ascii="Arial" w:eastAsia="Arial" w:hAnsi="Arial" w:cs="Arial"/>
                <w:sz w:val="20"/>
                <w:szCs w:val="20"/>
              </w:rPr>
              <w:t>динений детей и школьников в организации, осуществляющей образовательную деятельность</w:t>
            </w:r>
          </w:p>
        </w:tc>
      </w:tr>
      <w:tr w:rsidR="00B333C7">
        <w:tc>
          <w:tcPr>
            <w:tcW w:w="1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Планирование и организация совместно с методистом методической работы и повышения квалификации педагогов организации, осуществляющей образовательную деятельность</w:t>
            </w:r>
          </w:p>
        </w:tc>
      </w:tr>
      <w:tr w:rsidR="00B333C7">
        <w:tc>
          <w:tcPr>
            <w:tcW w:w="1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 процесса и результатов реализации программ дополнительного образования организацией, осуществляющей образовательную деятельность</w:t>
            </w:r>
          </w:p>
        </w:tc>
      </w:tr>
      <w:tr w:rsidR="00B333C7">
        <w:tc>
          <w:tcPr>
            <w:tcW w:w="173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умения</w:t>
            </w: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Ориентироваться в источниках, анализировать и обобщать информацию о государственной и региональной политике в области образования, необходимую для определения требований к качеству дополнительного образования детей и (или) взрослых, в тенденциях его развит</w:t>
            </w:r>
            <w:r>
              <w:rPr>
                <w:rFonts w:ascii="Arial" w:eastAsia="Arial" w:hAnsi="Arial" w:cs="Arial"/>
                <w:sz w:val="20"/>
                <w:szCs w:val="20"/>
              </w:rPr>
              <w:t>ия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Производить изучение рынка дополнительных образовательных услуг под руководством специалиста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Определять, изучать и анализировать внутренние и внешние (средовые) условия развития организации, реализующей программы дополнительного образования детей и(или) взрослых, в том числе социально-экономические условия деятельности, социально-психологические о</w:t>
            </w:r>
            <w:r>
              <w:rPr>
                <w:rFonts w:ascii="Arial" w:eastAsia="Arial" w:hAnsi="Arial" w:cs="Arial"/>
                <w:sz w:val="20"/>
                <w:szCs w:val="20"/>
              </w:rPr>
              <w:t>собенности контингента, методическое и кадровое обеспечение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Разрабатывать и представлять руководству и педагогическому коллективу предложения по развитию организации, реализующей программы дополнительного образования, перечню и содержанию программ, обесп</w:t>
            </w:r>
            <w:r>
              <w:rPr>
                <w:rFonts w:ascii="Arial" w:eastAsia="Arial" w:hAnsi="Arial" w:cs="Arial"/>
                <w:sz w:val="20"/>
                <w:szCs w:val="20"/>
              </w:rPr>
              <w:t>ечению качества их реализации, совершенствованию кадрового, нормативного, учебно-методического и материально-технического обеспечения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Создавать условия для появления новых творческих объединений, отвечающих интересам детей и(или) взрослых, развития и дея</w:t>
            </w:r>
            <w:r>
              <w:rPr>
                <w:rFonts w:ascii="Arial" w:eastAsia="Arial" w:hAnsi="Arial" w:cs="Arial"/>
                <w:sz w:val="20"/>
                <w:szCs w:val="20"/>
              </w:rPr>
              <w:t>тельности детских и молодежных общественных организаций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Контролировать и организовывать работу педагогов, детских и молодежных объединений: посещать занятия и досуговые мероприятия, анализировать и обсуждать их с педагогами дополнительного образования, с</w:t>
            </w:r>
            <w:r>
              <w:rPr>
                <w:rFonts w:ascii="Arial" w:eastAsia="Arial" w:hAnsi="Arial" w:cs="Arial"/>
                <w:sz w:val="20"/>
                <w:szCs w:val="20"/>
              </w:rPr>
              <w:t>оставлять расписание работы творческих объединений (кружков, секций), контролировать соблюдение требований охраны труда на занятиях и при проведении досуговых мероприятий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Взаимодействовать с методистом по вопросам планирования и организации методической </w:t>
            </w:r>
            <w:r>
              <w:rPr>
                <w:rFonts w:ascii="Arial" w:eastAsia="Arial" w:hAnsi="Arial" w:cs="Arial"/>
                <w:sz w:val="20"/>
                <w:szCs w:val="20"/>
              </w:rPr>
              <w:t>работы и повышения квалификации педагогов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Анализировать процесс и результаты деятельности организации по реализации программ и развитию дополнительного образования детей и (или) взрослых</w:t>
            </w:r>
          </w:p>
        </w:tc>
      </w:tr>
      <w:tr w:rsidR="00B333C7">
        <w:tc>
          <w:tcPr>
            <w:tcW w:w="173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Необходимые знания</w:t>
            </w: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 Российской Федерации и субъекта Российской Федерации в части, регламентирующей деятельность в сфере дополнительного образования детей и взрослых, локальные нормативные акты образовательной организации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Методологические основы современного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дополнительного образования детей и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взрослых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Современные концепции и модели, образовательные технологии дополнительного образования детей и взрослых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Особенности построения компетентностноориентрованного образовательного процесса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Источники надежной и достоверной информации, отражающие государственную и региональную политику в области образования в целом и реализации программ дополнительного образования детей и(или) взрослых в частности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Внутренние и внешние (средовые) условия разв</w:t>
            </w:r>
            <w:r>
              <w:rPr>
                <w:rFonts w:ascii="Arial" w:eastAsia="Arial" w:hAnsi="Arial" w:cs="Arial"/>
                <w:sz w:val="20"/>
                <w:szCs w:val="20"/>
              </w:rPr>
              <w:t>ития дополнительного образования в организации, осуществляющей образовательную деятельность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Возрастные особенности учащихся, особенности реализации образовательных программ дополнительного образования одаренных учащихся, учащихся с ограниченными возможно</w:t>
            </w:r>
            <w:r>
              <w:rPr>
                <w:rFonts w:ascii="Arial" w:eastAsia="Arial" w:hAnsi="Arial" w:cs="Arial"/>
                <w:sz w:val="20"/>
                <w:szCs w:val="20"/>
              </w:rPr>
              <w:t>стями здоровья, вопросы индивидуализации обучения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Стадии профессионального развития педагогов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Правила слушания, ведения беседы, убеждения, приемы привлечения внимания, структурирования информации, преодоления барьеров общения, логика и правила построен</w:t>
            </w:r>
            <w:r>
              <w:rPr>
                <w:rFonts w:ascii="Arial" w:eastAsia="Arial" w:hAnsi="Arial" w:cs="Arial"/>
                <w:sz w:val="20"/>
                <w:szCs w:val="20"/>
              </w:rPr>
              <w:t>ия устного и письменного монологического сообщения, ведения профессионального диалога, формы представления предложений по развитию образования руководителям и педагогическому коллективу</w:t>
            </w:r>
          </w:p>
        </w:tc>
      </w:tr>
      <w:tr w:rsidR="00B333C7"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B333C7">
            <w:pPr>
              <w:spacing w:after="0" w:line="240" w:lineRule="auto"/>
            </w:pP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Меры ответственности за жизнь и здоровье учащихся, находящихся под руководством педагогического работника</w:t>
            </w:r>
          </w:p>
        </w:tc>
      </w:tr>
      <w:tr w:rsidR="00B333C7">
        <w:tc>
          <w:tcPr>
            <w:tcW w:w="17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Другие характеристики</w:t>
            </w:r>
          </w:p>
        </w:tc>
        <w:tc>
          <w:tcPr>
            <w:tcW w:w="7796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IV. Сведения об организациях - разработчиках профессионального стандарта</w:t>
      </w:r>
    </w:p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4.1. Ответственная организация-разработчик</w:t>
      </w:r>
    </w:p>
    <w:tbl>
      <w:tblPr>
        <w:tblStyle w:val="affa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321"/>
        <w:gridCol w:w="7214"/>
      </w:tblGrid>
      <w:tr w:rsidR="00B333C7">
        <w:tc>
          <w:tcPr>
            <w:tcW w:w="9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ФГАУ "Фе</w:t>
            </w:r>
            <w:r>
              <w:rPr>
                <w:rFonts w:ascii="Arial" w:eastAsia="Arial" w:hAnsi="Arial" w:cs="Arial"/>
                <w:sz w:val="20"/>
                <w:szCs w:val="20"/>
              </w:rPr>
              <w:t>деральный институт развития образования" (ФГАУ "ФИРО"), город Москва</w:t>
            </w:r>
          </w:p>
        </w:tc>
      </w:tr>
      <w:tr w:rsidR="00B333C7">
        <w:tc>
          <w:tcPr>
            <w:tcW w:w="2321" w:type="dxa"/>
            <w:tcBorders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Директор</w:t>
            </w:r>
          </w:p>
        </w:tc>
        <w:tc>
          <w:tcPr>
            <w:tcW w:w="7214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Асмолов Александр Григорьевич</w:t>
            </w:r>
          </w:p>
        </w:tc>
      </w:tr>
    </w:tbl>
    <w:p w:rsidR="00B333C7" w:rsidRDefault="00071AF2">
      <w:pPr>
        <w:spacing w:before="360" w:after="75" w:line="240" w:lineRule="auto"/>
        <w:jc w:val="center"/>
      </w:pPr>
      <w:r>
        <w:rPr>
          <w:rFonts w:ascii="Arial" w:eastAsia="Arial" w:hAnsi="Arial" w:cs="Arial"/>
          <w:b/>
          <w:sz w:val="27"/>
          <w:szCs w:val="27"/>
        </w:rPr>
        <w:t>4.2. Наименования организаций-разработчиков</w:t>
      </w:r>
    </w:p>
    <w:tbl>
      <w:tblPr>
        <w:tblStyle w:val="affb"/>
        <w:tblW w:w="953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92"/>
        <w:gridCol w:w="9243"/>
      </w:tblGrid>
      <w:tr w:rsidR="00B333C7"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9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АНО "Национальное агентство развития квалификаций", город Москва</w:t>
            </w:r>
          </w:p>
        </w:tc>
      </w:tr>
      <w:tr w:rsidR="00B333C7">
        <w:tc>
          <w:tcPr>
            <w:tcW w:w="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92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АНО "Центр развития образования и сертификации персонала "Универсум", город Челябинск</w:t>
            </w:r>
          </w:p>
        </w:tc>
      </w:tr>
      <w:tr w:rsidR="00B333C7">
        <w:tc>
          <w:tcPr>
            <w:tcW w:w="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2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ОГОУ ДПО "Иркутский институт повышения квалификации работников образования", город Иркутск</w:t>
            </w:r>
          </w:p>
        </w:tc>
      </w:tr>
      <w:tr w:rsidR="00B333C7">
        <w:tc>
          <w:tcPr>
            <w:tcW w:w="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9243" w:type="dxa"/>
            <w:tcBorders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33C7" w:rsidRDefault="00071AF2">
            <w:pPr>
              <w:spacing w:after="195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ФГБОУ ДПО "Институт развития дополнительного профессионального образовани</w:t>
            </w:r>
            <w:r>
              <w:rPr>
                <w:rFonts w:ascii="Arial" w:eastAsia="Arial" w:hAnsi="Arial" w:cs="Arial"/>
                <w:sz w:val="20"/>
                <w:szCs w:val="20"/>
              </w:rPr>
              <w:t>я", город Москва</w:t>
            </w:r>
          </w:p>
        </w:tc>
      </w:tr>
    </w:tbl>
    <w:p w:rsidR="00B333C7" w:rsidRDefault="00071AF2">
      <w:pPr>
        <w:spacing w:after="195"/>
        <w:jc w:val="both"/>
      </w:pPr>
      <w:r>
        <w:rPr>
          <w:rFonts w:ascii="Arial" w:eastAsia="Arial" w:hAnsi="Arial" w:cs="Arial"/>
          <w:sz w:val="21"/>
          <w:szCs w:val="21"/>
        </w:rPr>
        <w:t>_______________________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>
        <w:rPr>
          <w:rFonts w:ascii="Arial" w:eastAsia="Arial" w:hAnsi="Arial" w:cs="Arial"/>
          <w:sz w:val="21"/>
          <w:szCs w:val="21"/>
        </w:rPr>
        <w:t> Общероссийский </w:t>
      </w:r>
      <w:hyperlink r:id="rId21" w:anchor="/document/97/77418/">
        <w:r>
          <w:rPr>
            <w:rFonts w:ascii="Arial" w:eastAsia="Arial" w:hAnsi="Arial" w:cs="Arial"/>
            <w:sz w:val="21"/>
            <w:szCs w:val="21"/>
          </w:rPr>
          <w:t>классификатор</w:t>
        </w:r>
      </w:hyperlink>
      <w:r>
        <w:rPr>
          <w:rFonts w:ascii="Arial" w:eastAsia="Arial" w:hAnsi="Arial" w:cs="Arial"/>
          <w:sz w:val="21"/>
          <w:szCs w:val="21"/>
        </w:rPr>
        <w:t> занятий.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>
        <w:rPr>
          <w:rFonts w:ascii="Arial" w:eastAsia="Arial" w:hAnsi="Arial" w:cs="Arial"/>
          <w:sz w:val="21"/>
          <w:szCs w:val="21"/>
        </w:rPr>
        <w:t> Общероссийский </w:t>
      </w:r>
      <w:hyperlink r:id="rId22" w:anchor="/document/99/1200110162/">
        <w:r>
          <w:rPr>
            <w:rFonts w:ascii="Arial" w:eastAsia="Arial" w:hAnsi="Arial" w:cs="Arial"/>
            <w:sz w:val="21"/>
            <w:szCs w:val="21"/>
          </w:rPr>
          <w:t>классификатор</w:t>
        </w:r>
      </w:hyperlink>
      <w:r>
        <w:rPr>
          <w:rFonts w:ascii="Arial" w:eastAsia="Arial" w:hAnsi="Arial" w:cs="Arial"/>
          <w:sz w:val="21"/>
          <w:szCs w:val="21"/>
        </w:rPr>
        <w:t> видов экономической деятельности.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3</w:t>
      </w:r>
      <w:r>
        <w:rPr>
          <w:rFonts w:ascii="Arial" w:eastAsia="Arial" w:hAnsi="Arial" w:cs="Arial"/>
          <w:sz w:val="21"/>
          <w:szCs w:val="21"/>
        </w:rPr>
        <w:t> К дополнительным общеобразовательным программам относятся программы различной направленности: технической, естественно-научной, физкультурно-спортивной, художественной, туристско-краеведческой, социально-педагогической.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4</w:t>
      </w:r>
      <w:r>
        <w:rPr>
          <w:rFonts w:ascii="Arial" w:eastAsia="Arial" w:hAnsi="Arial" w:cs="Arial"/>
          <w:sz w:val="21"/>
          <w:szCs w:val="21"/>
        </w:rPr>
        <w:t> Трудовая функция А/03.6 "Обеспече</w:t>
      </w:r>
      <w:r>
        <w:rPr>
          <w:rFonts w:ascii="Arial" w:eastAsia="Arial" w:hAnsi="Arial" w:cs="Arial"/>
          <w:sz w:val="21"/>
          <w:szCs w:val="21"/>
        </w:rPr>
        <w:t>ние взаимодействия с родителями (законными представителями) при решении задач обучения и воспитания детей" необходима в рамках реализации программ дополнительного образования детей.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5</w:t>
      </w:r>
      <w:r>
        <w:rPr>
          <w:rFonts w:ascii="Arial" w:eastAsia="Arial" w:hAnsi="Arial" w:cs="Arial"/>
          <w:sz w:val="21"/>
          <w:szCs w:val="21"/>
        </w:rPr>
        <w:t> Старший педагог дополнительно выполняет функции, обеспечивающие координа</w:t>
      </w:r>
      <w:r>
        <w:rPr>
          <w:rFonts w:ascii="Arial" w:eastAsia="Arial" w:hAnsi="Arial" w:cs="Arial"/>
          <w:sz w:val="21"/>
          <w:szCs w:val="21"/>
        </w:rPr>
        <w:t>цию деятельности педагогов дополнительного образования, оказывает им методическую помощь, описанные в обобщенных трудовых функциях В "Организационно-методическое обеспечение реализации дополнительных общеобразовательных программ" и С "Организационно-педаго</w:t>
      </w:r>
      <w:r>
        <w:rPr>
          <w:rFonts w:ascii="Arial" w:eastAsia="Arial" w:hAnsi="Arial" w:cs="Arial"/>
          <w:sz w:val="21"/>
          <w:szCs w:val="21"/>
        </w:rPr>
        <w:t>гическое обеспечение реализации дополнительных общеобразовательных программ" настоящего профессионального стандарта.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6</w:t>
      </w:r>
      <w:r>
        <w:rPr>
          <w:rFonts w:ascii="Arial" w:eastAsia="Arial" w:hAnsi="Arial" w:cs="Arial"/>
          <w:sz w:val="21"/>
          <w:szCs w:val="21"/>
        </w:rPr>
        <w:t> Наименование должности используется при реализации дополнительных предпрофессиональных образовательных программ в области физической куль</w:t>
      </w:r>
      <w:r>
        <w:rPr>
          <w:rFonts w:ascii="Arial" w:eastAsia="Arial" w:hAnsi="Arial" w:cs="Arial"/>
          <w:sz w:val="21"/>
          <w:szCs w:val="21"/>
        </w:rPr>
        <w:t>туры и спорта.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7</w:t>
      </w:r>
      <w:r>
        <w:rPr>
          <w:rFonts w:ascii="Arial" w:eastAsia="Arial" w:hAnsi="Arial" w:cs="Arial"/>
          <w:sz w:val="21"/>
          <w:szCs w:val="21"/>
        </w:rPr>
        <w:t> Старший тренер-преподаватель дополнительно выполняет функции, обеспечивающие координацию деятельности тренеров-преподавателей, оказывает им методическую помощь, описанные в обобщенных трудовых функциях В "Организационно-методическое обеспе</w:t>
      </w:r>
      <w:r>
        <w:rPr>
          <w:rFonts w:ascii="Arial" w:eastAsia="Arial" w:hAnsi="Arial" w:cs="Arial"/>
          <w:sz w:val="21"/>
          <w:szCs w:val="21"/>
        </w:rPr>
        <w:t>чение реализации дополнительных общеобразовательных программ" и С "Организационно-педагогическое обеспечение реализации дополнительных общеобразовательных программ" настоящего профессионального стандарта.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8</w:t>
      </w:r>
      <w:r>
        <w:rPr>
          <w:rFonts w:ascii="Arial" w:eastAsia="Arial" w:hAnsi="Arial" w:cs="Arial"/>
          <w:sz w:val="21"/>
          <w:szCs w:val="21"/>
        </w:rPr>
        <w:t> Наименование должности используется при реализаци</w:t>
      </w:r>
      <w:r>
        <w:rPr>
          <w:rFonts w:ascii="Arial" w:eastAsia="Arial" w:hAnsi="Arial" w:cs="Arial"/>
          <w:sz w:val="21"/>
          <w:szCs w:val="21"/>
        </w:rPr>
        <w:t>и дополнительных предпрофессиональных образовательных программ в области искусств.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9</w:t>
      </w:r>
      <w:r>
        <w:rPr>
          <w:rFonts w:ascii="Arial" w:eastAsia="Arial" w:hAnsi="Arial" w:cs="Arial"/>
          <w:sz w:val="21"/>
          <w:szCs w:val="21"/>
        </w:rPr>
        <w:t> Статьи </w:t>
      </w:r>
      <w:hyperlink r:id="rId23" w:anchor="/document/99/901807664/XA00M8M2N2/">
        <w:r>
          <w:rPr>
            <w:rFonts w:ascii="Arial" w:eastAsia="Arial" w:hAnsi="Arial" w:cs="Arial"/>
            <w:sz w:val="21"/>
            <w:szCs w:val="21"/>
          </w:rPr>
          <w:t>331</w:t>
        </w:r>
      </w:hyperlink>
      <w:r>
        <w:rPr>
          <w:rFonts w:ascii="Arial" w:eastAsia="Arial" w:hAnsi="Arial" w:cs="Arial"/>
          <w:sz w:val="21"/>
          <w:szCs w:val="21"/>
        </w:rPr>
        <w:t> , </w:t>
      </w:r>
      <w:hyperlink r:id="rId24" w:anchor="/document/99/901807664/XA00MBK2NL/">
        <w:r>
          <w:rPr>
            <w:rFonts w:ascii="Arial" w:eastAsia="Arial" w:hAnsi="Arial" w:cs="Arial"/>
            <w:sz w:val="21"/>
            <w:szCs w:val="21"/>
          </w:rPr>
          <w:t>351.1</w:t>
        </w:r>
      </w:hyperlink>
      <w:r>
        <w:rPr>
          <w:rFonts w:ascii="Arial" w:eastAsia="Arial" w:hAnsi="Arial" w:cs="Arial"/>
          <w:sz w:val="21"/>
          <w:szCs w:val="21"/>
        </w:rPr>
        <w:t> Трудового кодекса Российской Федерац</w:t>
      </w:r>
      <w:r>
        <w:rPr>
          <w:rFonts w:ascii="Arial" w:eastAsia="Arial" w:hAnsi="Arial" w:cs="Arial"/>
          <w:sz w:val="21"/>
          <w:szCs w:val="21"/>
        </w:rPr>
        <w:t>ии от 30 декабря 2001 г. № 197-ФЗ (Собрание законодательства Российской Федерации, 2002, № 1, ст. 308, 2010, № 52, ст. 7002, 2013, № 27, ст. 3477, 2014, № 52, ст. 7554,2015, № 1, ст. 42).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10</w:t>
      </w:r>
      <w:r>
        <w:rPr>
          <w:rFonts w:ascii="Arial" w:eastAsia="Arial" w:hAnsi="Arial" w:cs="Arial"/>
          <w:sz w:val="21"/>
          <w:szCs w:val="21"/>
        </w:rPr>
        <w:t> Приказ Минздравсоцразвития России от 12 апреля 2011 г. </w:t>
      </w:r>
      <w:hyperlink r:id="rId25" w:anchor="/document/99/902275195/">
        <w:r>
          <w:rPr>
            <w:rFonts w:ascii="Arial" w:eastAsia="Arial" w:hAnsi="Arial" w:cs="Arial"/>
            <w:sz w:val="21"/>
            <w:szCs w:val="21"/>
          </w:rPr>
          <w:t>№ 302н</w:t>
        </w:r>
      </w:hyperlink>
      <w:r>
        <w:rPr>
          <w:rFonts w:ascii="Arial" w:eastAsia="Arial" w:hAnsi="Arial" w:cs="Arial"/>
          <w:sz w:val="21"/>
          <w:szCs w:val="21"/>
        </w:rPr>
        <w:t> "Об утверждении перечней вредных и(или) опасных производственных факторов и работ, п</w:t>
      </w:r>
      <w:r>
        <w:rPr>
          <w:rFonts w:ascii="Arial" w:eastAsia="Arial" w:hAnsi="Arial" w:cs="Arial"/>
          <w:sz w:val="21"/>
          <w:szCs w:val="21"/>
        </w:rPr>
        <w:t>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</w:t>
      </w:r>
      <w:r>
        <w:rPr>
          <w:rFonts w:ascii="Arial" w:eastAsia="Arial" w:hAnsi="Arial" w:cs="Arial"/>
          <w:sz w:val="21"/>
          <w:szCs w:val="21"/>
        </w:rPr>
        <w:t xml:space="preserve"> на работах с вредными и (или) опасными условиями труда" (зарегистрирован Минюстом России 21 октября 2011 г., регистрационный № 22111), с изменениями, внесенными приказами Минздрава России от 15 мая 2013 г. </w:t>
      </w:r>
      <w:hyperlink r:id="rId26" w:anchor="/document/99/499022273/">
        <w:r>
          <w:rPr>
            <w:rFonts w:ascii="Arial" w:eastAsia="Arial" w:hAnsi="Arial" w:cs="Arial"/>
            <w:sz w:val="21"/>
            <w:szCs w:val="21"/>
          </w:rPr>
          <w:t>№ 296н</w:t>
        </w:r>
      </w:hyperlink>
      <w:r>
        <w:rPr>
          <w:rFonts w:ascii="Arial" w:eastAsia="Arial" w:hAnsi="Arial" w:cs="Arial"/>
          <w:sz w:val="21"/>
          <w:szCs w:val="21"/>
        </w:rPr>
        <w:t> (зарегистрирован Минюстом России 3 июля 2013 г., регистрационный № 28970) и от 5 декабря 2014 г. </w:t>
      </w:r>
      <w:hyperlink r:id="rId27" w:anchor="/document/99/420240049/">
        <w:r>
          <w:rPr>
            <w:rFonts w:ascii="Arial" w:eastAsia="Arial" w:hAnsi="Arial" w:cs="Arial"/>
            <w:sz w:val="21"/>
            <w:szCs w:val="21"/>
          </w:rPr>
          <w:t>№ 801н</w:t>
        </w:r>
      </w:hyperlink>
      <w:r>
        <w:rPr>
          <w:rFonts w:ascii="Arial" w:eastAsia="Arial" w:hAnsi="Arial" w:cs="Arial"/>
          <w:sz w:val="21"/>
          <w:szCs w:val="21"/>
        </w:rPr>
        <w:t> (зарегистрирован Минюстом России 3 февраля 2015 г., регистрационный № 35848); </w:t>
      </w:r>
      <w:hyperlink r:id="rId28" w:anchor="/document/99/902389617/mes49751s1397/">
        <w:r>
          <w:rPr>
            <w:rFonts w:ascii="Arial" w:eastAsia="Arial" w:hAnsi="Arial" w:cs="Arial"/>
            <w:sz w:val="21"/>
            <w:szCs w:val="21"/>
          </w:rPr>
          <w:t>статья 48</w:t>
        </w:r>
      </w:hyperlink>
      <w:r>
        <w:rPr>
          <w:rFonts w:ascii="Arial" w:eastAsia="Arial" w:hAnsi="Arial" w:cs="Arial"/>
          <w:sz w:val="21"/>
          <w:szCs w:val="21"/>
        </w:rPr>
        <w:t xml:space="preserve">Федерального закона от 29 декабря 2012 г. № 273-ФЗ "Об образовании в Российской </w:t>
      </w:r>
      <w:r>
        <w:rPr>
          <w:rFonts w:ascii="Arial" w:eastAsia="Arial" w:hAnsi="Arial" w:cs="Arial"/>
          <w:sz w:val="21"/>
          <w:szCs w:val="21"/>
        </w:rPr>
        <w:t xml:space="preserve">Федерации" (Собрание </w:t>
      </w:r>
      <w:r>
        <w:rPr>
          <w:rFonts w:ascii="Arial" w:eastAsia="Arial" w:hAnsi="Arial" w:cs="Arial"/>
          <w:sz w:val="21"/>
          <w:szCs w:val="21"/>
        </w:rPr>
        <w:lastRenderedPageBreak/>
        <w:t>законодательства Российской Федерации, 2012, № 53, ст. 7598); статьи </w:t>
      </w:r>
      <w:hyperlink r:id="rId29" w:anchor="/document/99/901807664/XA00MCI2NO/">
        <w:r>
          <w:rPr>
            <w:rFonts w:ascii="Arial" w:eastAsia="Arial" w:hAnsi="Arial" w:cs="Arial"/>
            <w:sz w:val="21"/>
            <w:szCs w:val="21"/>
          </w:rPr>
          <w:t>69</w:t>
        </w:r>
      </w:hyperlink>
      <w:r>
        <w:rPr>
          <w:rFonts w:ascii="Arial" w:eastAsia="Arial" w:hAnsi="Arial" w:cs="Arial"/>
          <w:sz w:val="21"/>
          <w:szCs w:val="21"/>
        </w:rPr>
        <w:t> , </w:t>
      </w:r>
      <w:hyperlink r:id="rId30" w:anchor="/document/99/901807664/XA00MCA2N2/">
        <w:r>
          <w:rPr>
            <w:rFonts w:ascii="Arial" w:eastAsia="Arial" w:hAnsi="Arial" w:cs="Arial"/>
            <w:sz w:val="21"/>
            <w:szCs w:val="21"/>
          </w:rPr>
          <w:t>213</w:t>
        </w:r>
      </w:hyperlink>
      <w:r>
        <w:rPr>
          <w:rFonts w:ascii="Arial" w:eastAsia="Arial" w:hAnsi="Arial" w:cs="Arial"/>
          <w:sz w:val="21"/>
          <w:szCs w:val="21"/>
        </w:rPr>
        <w:t> Трудового кодекса Российской Федерации от</w:t>
      </w:r>
      <w:r>
        <w:rPr>
          <w:rFonts w:ascii="Arial" w:eastAsia="Arial" w:hAnsi="Arial" w:cs="Arial"/>
          <w:sz w:val="21"/>
          <w:szCs w:val="21"/>
        </w:rPr>
        <w:t xml:space="preserve"> 30 декабря 2001 г. № 197-ФЗ (Собрание законодательства Российской Федерации, 2002, № 1, ст. 3; 2004, № 35, ст. 3607; 2006, № 27, ст. 2878; 2008, № 30, ст. 3616; 2011, № 49, ст. 7031; 2013, № 48, ст. 6165, № 52, ст. 6986).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11</w:t>
      </w:r>
      <w:hyperlink r:id="rId31" w:anchor="/document/99/902389617/mes49751s1397/">
        <w:r>
          <w:rPr>
            <w:rFonts w:ascii="Arial" w:eastAsia="Arial" w:hAnsi="Arial" w:cs="Arial"/>
            <w:sz w:val="21"/>
            <w:szCs w:val="21"/>
          </w:rPr>
          <w:t>Статья 48</w:t>
        </w:r>
      </w:hyperlink>
      <w:r>
        <w:rPr>
          <w:rFonts w:ascii="Arial" w:eastAsia="Arial" w:hAnsi="Arial" w:cs="Arial"/>
          <w:sz w:val="21"/>
          <w:szCs w:val="21"/>
        </w:rPr>
        <w:t> Федерального закона от 29 декабря 2012 г. № 273-ФЗ "Об образовании в Российской Федераци</w:t>
      </w:r>
      <w:r>
        <w:rPr>
          <w:rFonts w:ascii="Arial" w:eastAsia="Arial" w:hAnsi="Arial" w:cs="Arial"/>
          <w:sz w:val="21"/>
          <w:szCs w:val="21"/>
        </w:rPr>
        <w:t>и" (Собрание законодательства Российской Федерации, 2012, № 53, ст. 7598).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12</w:t>
      </w:r>
      <w:r>
        <w:rPr>
          <w:rFonts w:ascii="Arial" w:eastAsia="Arial" w:hAnsi="Arial" w:cs="Arial"/>
          <w:sz w:val="21"/>
          <w:szCs w:val="21"/>
        </w:rPr>
        <w:t> Единый квалификационный </w:t>
      </w:r>
      <w:hyperlink r:id="rId32" w:anchor="/document/99/58839553/me1/">
        <w:r>
          <w:rPr>
            <w:rFonts w:ascii="Arial" w:eastAsia="Arial" w:hAnsi="Arial" w:cs="Arial"/>
            <w:sz w:val="21"/>
            <w:szCs w:val="21"/>
          </w:rPr>
          <w:t>справочник</w:t>
        </w:r>
      </w:hyperlink>
      <w:r>
        <w:rPr>
          <w:rFonts w:ascii="Arial" w:eastAsia="Arial" w:hAnsi="Arial" w:cs="Arial"/>
          <w:sz w:val="21"/>
          <w:szCs w:val="21"/>
        </w:rPr>
        <w:t> должностей руководителей, специалистов и других служащих.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13</w:t>
      </w:r>
      <w:r>
        <w:rPr>
          <w:rFonts w:ascii="Arial" w:eastAsia="Arial" w:hAnsi="Arial" w:cs="Arial"/>
          <w:sz w:val="21"/>
          <w:szCs w:val="21"/>
        </w:rPr>
        <w:t> Общероссийский </w:t>
      </w:r>
      <w:hyperlink r:id="rId33" w:anchor="/document/97/15612/">
        <w:r>
          <w:rPr>
            <w:rFonts w:ascii="Arial" w:eastAsia="Arial" w:hAnsi="Arial" w:cs="Arial"/>
            <w:sz w:val="21"/>
            <w:szCs w:val="21"/>
          </w:rPr>
          <w:t>классификатор</w:t>
        </w:r>
      </w:hyperlink>
      <w:r>
        <w:rPr>
          <w:rFonts w:ascii="Arial" w:eastAsia="Arial" w:hAnsi="Arial" w:cs="Arial"/>
          <w:sz w:val="21"/>
          <w:szCs w:val="21"/>
        </w:rPr>
        <w:t> профессий рабочих, должностей служащих и тарифных разрядов.</w:t>
      </w:r>
    </w:p>
    <w:p w:rsidR="00B333C7" w:rsidRDefault="00071AF2">
      <w:pPr>
        <w:spacing w:after="195"/>
        <w:jc w:val="both"/>
      </w:pPr>
      <w:r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14</w:t>
      </w:r>
      <w:r>
        <w:rPr>
          <w:rFonts w:ascii="Arial" w:eastAsia="Arial" w:hAnsi="Arial" w:cs="Arial"/>
          <w:sz w:val="21"/>
          <w:szCs w:val="21"/>
        </w:rPr>
        <w:t> Общероссийский </w:t>
      </w:r>
      <w:hyperlink r:id="rId34" w:anchor="/document/97/16135/me17/">
        <w:r>
          <w:rPr>
            <w:rFonts w:ascii="Arial" w:eastAsia="Arial" w:hAnsi="Arial" w:cs="Arial"/>
            <w:sz w:val="21"/>
            <w:szCs w:val="21"/>
          </w:rPr>
          <w:t>классификатор</w:t>
        </w:r>
      </w:hyperlink>
      <w:r>
        <w:rPr>
          <w:rFonts w:ascii="Arial" w:eastAsia="Arial" w:hAnsi="Arial" w:cs="Arial"/>
          <w:sz w:val="21"/>
          <w:szCs w:val="21"/>
        </w:rPr>
        <w:t> специальностей по образованию.</w:t>
      </w:r>
    </w:p>
    <w:p w:rsidR="00B333C7" w:rsidRDefault="00B333C7"/>
    <w:sectPr w:rsidR="00B333C7">
      <w:pgSz w:w="11906" w:h="16838"/>
      <w:pgMar w:top="1134" w:right="850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B333C7"/>
    <w:rsid w:val="00071AF2"/>
    <w:rsid w:val="001553C9"/>
    <w:rsid w:val="00B3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657D"/>
  <w15:docId w15:val="{90276F69-82BC-47D8-8532-CBEEF906D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fc">
    <w:name w:val="Balloon Text"/>
    <w:basedOn w:val="a"/>
    <w:link w:val="affd"/>
    <w:uiPriority w:val="99"/>
    <w:semiHidden/>
    <w:unhideWhenUsed/>
    <w:rsid w:val="00071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d">
    <w:name w:val="Текст выноски Знак"/>
    <w:basedOn w:val="a0"/>
    <w:link w:val="affc"/>
    <w:uiPriority w:val="99"/>
    <w:semiHidden/>
    <w:rsid w:val="00071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1obraz.ru/?utm_source=letterproject&amp;utm_medium=letter&amp;utm_campaign=letterproject_menobr.ru_11102016_eso_promo_ofsys" TargetMode="External"/><Relationship Id="rId13" Type="http://schemas.openxmlformats.org/officeDocument/2006/relationships/hyperlink" Target="http://vip.1obraz.ru/?utm_source=letterproject&amp;utm_medium=letter&amp;utm_campaign=letterproject_menobr.ru_11102016_eso_promo_ofsys" TargetMode="External"/><Relationship Id="rId18" Type="http://schemas.openxmlformats.org/officeDocument/2006/relationships/hyperlink" Target="http://vip.1obraz.ru/?utm_source=letterproject&amp;utm_medium=letter&amp;utm_campaign=letterproject_menobr.ru_11102016_eso_promo_ofsys" TargetMode="External"/><Relationship Id="rId26" Type="http://schemas.openxmlformats.org/officeDocument/2006/relationships/hyperlink" Target="http://vip.1obraz.ru/?utm_source=letterproject&amp;utm_medium=letter&amp;utm_campaign=letterproject_menobr.ru_11102016_eso_promo_ofsy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ip.1obraz.ru/?utm_source=letterproject&amp;utm_medium=letter&amp;utm_campaign=letterproject_menobr.ru_11102016_eso_promo_ofsys" TargetMode="External"/><Relationship Id="rId34" Type="http://schemas.openxmlformats.org/officeDocument/2006/relationships/hyperlink" Target="http://vip.1obraz.ru/?utm_source=letterproject&amp;utm_medium=letter&amp;utm_campaign=letterproject_menobr.ru_11102016_eso_promo_ofsys" TargetMode="External"/><Relationship Id="rId7" Type="http://schemas.openxmlformats.org/officeDocument/2006/relationships/hyperlink" Target="http://vip.1obraz.ru/?utm_source=letterproject&amp;utm_medium=letter&amp;utm_campaign=letterproject_menobr.ru_11102016_eso_promo_ofsys" TargetMode="External"/><Relationship Id="rId12" Type="http://schemas.openxmlformats.org/officeDocument/2006/relationships/hyperlink" Target="http://vip.1obraz.ru/?utm_source=letterproject&amp;utm_medium=letter&amp;utm_campaign=letterproject_menobr.ru_11102016_eso_promo_ofsys" TargetMode="External"/><Relationship Id="rId17" Type="http://schemas.openxmlformats.org/officeDocument/2006/relationships/hyperlink" Target="http://vip.1obraz.ru/?utm_source=letterproject&amp;utm_medium=letter&amp;utm_campaign=letterproject_menobr.ru_11102016_eso_promo_ofsys" TargetMode="External"/><Relationship Id="rId25" Type="http://schemas.openxmlformats.org/officeDocument/2006/relationships/hyperlink" Target="http://vip.1obraz.ru/?utm_source=letterproject&amp;utm_medium=letter&amp;utm_campaign=letterproject_menobr.ru_11102016_eso_promo_ofsys" TargetMode="External"/><Relationship Id="rId33" Type="http://schemas.openxmlformats.org/officeDocument/2006/relationships/hyperlink" Target="http://vip.1obraz.ru/?utm_source=letterproject&amp;utm_medium=letter&amp;utm_campaign=letterproject_menobr.ru_11102016_eso_promo_ofsy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vip.1obraz.ru/?utm_source=letterproject&amp;utm_medium=letter&amp;utm_campaign=letterproject_menobr.ru_11102016_eso_promo_ofsys" TargetMode="External"/><Relationship Id="rId20" Type="http://schemas.openxmlformats.org/officeDocument/2006/relationships/hyperlink" Target="http://vip.1obraz.ru/?utm_source=letterproject&amp;utm_medium=letter&amp;utm_campaign=letterproject_menobr.ru_11102016_eso_promo_ofsys" TargetMode="External"/><Relationship Id="rId29" Type="http://schemas.openxmlformats.org/officeDocument/2006/relationships/hyperlink" Target="http://vip.1obraz.ru/?utm_source=letterproject&amp;utm_medium=letter&amp;utm_campaign=letterproject_menobr.ru_11102016_eso_promo_ofsys" TargetMode="External"/><Relationship Id="rId1" Type="http://schemas.openxmlformats.org/officeDocument/2006/relationships/styles" Target="styles.xml"/><Relationship Id="rId6" Type="http://schemas.openxmlformats.org/officeDocument/2006/relationships/hyperlink" Target="http://vip.1obraz.ru/?utm_source=letterproject&amp;utm_medium=letter&amp;utm_campaign=letterproject_menobr.ru_11102016_eso_promo_ofsys" TargetMode="External"/><Relationship Id="rId11" Type="http://schemas.openxmlformats.org/officeDocument/2006/relationships/hyperlink" Target="http://vip.1obraz.ru/?utm_source=letterproject&amp;utm_medium=letter&amp;utm_campaign=letterproject_menobr.ru_11102016_eso_promo_ofsys" TargetMode="External"/><Relationship Id="rId24" Type="http://schemas.openxmlformats.org/officeDocument/2006/relationships/hyperlink" Target="http://vip.1obraz.ru/?utm_source=letterproject&amp;utm_medium=letter&amp;utm_campaign=letterproject_menobr.ru_11102016_eso_promo_ofsys" TargetMode="External"/><Relationship Id="rId32" Type="http://schemas.openxmlformats.org/officeDocument/2006/relationships/hyperlink" Target="http://vip.1obraz.ru/?utm_source=letterproject&amp;utm_medium=letter&amp;utm_campaign=letterproject_menobr.ru_11102016_eso_promo_ofsys" TargetMode="External"/><Relationship Id="rId5" Type="http://schemas.openxmlformats.org/officeDocument/2006/relationships/hyperlink" Target="http://vip.1obraz.ru/?utm_source=letterproject&amp;utm_medium=letter&amp;utm_campaign=letterproject_menobr.ru_11102016_eso_promo_ofsys" TargetMode="External"/><Relationship Id="rId15" Type="http://schemas.openxmlformats.org/officeDocument/2006/relationships/hyperlink" Target="http://vip.1obraz.ru/?utm_source=letterproject&amp;utm_medium=letter&amp;utm_campaign=letterproject_menobr.ru_11102016_eso_promo_ofsys" TargetMode="External"/><Relationship Id="rId23" Type="http://schemas.openxmlformats.org/officeDocument/2006/relationships/hyperlink" Target="http://vip.1obraz.ru/?utm_source=letterproject&amp;utm_medium=letter&amp;utm_campaign=letterproject_menobr.ru_11102016_eso_promo_ofsys" TargetMode="External"/><Relationship Id="rId28" Type="http://schemas.openxmlformats.org/officeDocument/2006/relationships/hyperlink" Target="http://vip.1obraz.ru/?utm_source=letterproject&amp;utm_medium=letter&amp;utm_campaign=letterproject_menobr.ru_11102016_eso_promo_ofsys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vip.1obraz.ru/?utm_source=letterproject&amp;utm_medium=letter&amp;utm_campaign=letterproject_menobr.ru_11102016_eso_promo_ofsys" TargetMode="External"/><Relationship Id="rId19" Type="http://schemas.openxmlformats.org/officeDocument/2006/relationships/hyperlink" Target="http://vip.1obraz.ru/?utm_source=letterproject&amp;utm_medium=letter&amp;utm_campaign=letterproject_menobr.ru_11102016_eso_promo_ofsys" TargetMode="External"/><Relationship Id="rId31" Type="http://schemas.openxmlformats.org/officeDocument/2006/relationships/hyperlink" Target="http://vip.1obraz.ru/?utm_source=letterproject&amp;utm_medium=letter&amp;utm_campaign=letterproject_menobr.ru_11102016_eso_promo_ofsys" TargetMode="External"/><Relationship Id="rId4" Type="http://schemas.openxmlformats.org/officeDocument/2006/relationships/hyperlink" Target="http://vip.1obraz.ru/?utm_source=letterproject&amp;utm_medium=letter&amp;utm_campaign=letterproject_menobr.ru_11102016_eso_promo_ofsys" TargetMode="External"/><Relationship Id="rId9" Type="http://schemas.openxmlformats.org/officeDocument/2006/relationships/hyperlink" Target="http://vip.1obraz.ru/?utm_source=letterproject&amp;utm_medium=letter&amp;utm_campaign=letterproject_menobr.ru_11102016_eso_promo_ofsys" TargetMode="External"/><Relationship Id="rId14" Type="http://schemas.openxmlformats.org/officeDocument/2006/relationships/hyperlink" Target="http://vip.1obraz.ru/?utm_source=letterproject&amp;utm_medium=letter&amp;utm_campaign=letterproject_menobr.ru_11102016_eso_promo_ofsys" TargetMode="External"/><Relationship Id="rId22" Type="http://schemas.openxmlformats.org/officeDocument/2006/relationships/hyperlink" Target="http://vip.1obraz.ru/?utm_source=letterproject&amp;utm_medium=letter&amp;utm_campaign=letterproject_menobr.ru_11102016_eso_promo_ofsys" TargetMode="External"/><Relationship Id="rId27" Type="http://schemas.openxmlformats.org/officeDocument/2006/relationships/hyperlink" Target="http://vip.1obraz.ru/?utm_source=letterproject&amp;utm_medium=letter&amp;utm_campaign=letterproject_menobr.ru_11102016_eso_promo_ofsys" TargetMode="External"/><Relationship Id="rId30" Type="http://schemas.openxmlformats.org/officeDocument/2006/relationships/hyperlink" Target="http://vip.1obraz.ru/?utm_source=letterproject&amp;utm_medium=letter&amp;utm_campaign=letterproject_menobr.ru_11102016_eso_promo_ofsys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10988</Words>
  <Characters>62637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cp:lastPrinted>2018-04-02T11:02:00Z</cp:lastPrinted>
  <dcterms:created xsi:type="dcterms:W3CDTF">2018-04-02T11:01:00Z</dcterms:created>
  <dcterms:modified xsi:type="dcterms:W3CDTF">2018-04-02T11:02:00Z</dcterms:modified>
</cp:coreProperties>
</file>